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3121EB86" w14:textId="7FFF6586" w:rsidR="00E27324" w:rsidRDefault="00E27324" w:rsidP="00E27324">
      <w:pPr>
        <w:spacing w:after="1" w:line="220" w:lineRule="auto"/>
        <w:rPr>
          <w:rFonts w:ascii="Times New Roman" w:hAnsi="Times New Roman" w:cs="Times New Roman"/>
          <w:i/>
          <w:color w:val="0000FF"/>
          <w:sz w:val="24"/>
          <w:szCs w:val="24"/>
        </w:rPr>
      </w:pPr>
      <w:r w:rsidRPr="00E27324">
        <w:rPr>
          <w:rFonts w:ascii="Times New Roman" w:hAnsi="Times New Roman" w:cs="Times New Roman"/>
          <w:i/>
          <w:color w:val="0000FF"/>
          <w:sz w:val="24"/>
          <w:szCs w:val="24"/>
        </w:rPr>
        <w:fldChar w:fldCharType="begin"/>
      </w:r>
      <w:r w:rsidRPr="00E27324">
        <w:rPr>
          <w:rFonts w:ascii="Times New Roman" w:hAnsi="Times New Roman" w:cs="Times New Roman"/>
          <w:i/>
          <w:color w:val="0000FF"/>
          <w:sz w:val="24"/>
          <w:szCs w:val="24"/>
        </w:rPr>
        <w:instrText xml:space="preserve"> HYPERLINK "https://login.consultant.ru/link/?req=doc&amp;base=IPKBO&amp;n=64&amp;dst=100378" \h </w:instrText>
      </w:r>
      <w:r w:rsidRPr="00E27324">
        <w:rPr>
          <w:rFonts w:ascii="Times New Roman" w:hAnsi="Times New Roman" w:cs="Times New Roman"/>
          <w:i/>
          <w:color w:val="0000FF"/>
          <w:sz w:val="24"/>
          <w:szCs w:val="24"/>
        </w:rPr>
        <w:fldChar w:fldCharType="separate"/>
      </w:r>
      <w:r w:rsidRPr="00E27324">
        <w:rPr>
          <w:rFonts w:ascii="Times New Roman" w:hAnsi="Times New Roman" w:cs="Times New Roman"/>
          <w:i/>
          <w:color w:val="0000FF"/>
          <w:sz w:val="24"/>
          <w:szCs w:val="24"/>
        </w:rPr>
        <w:br/>
        <w:t>{Последние изменения: Общие обязанности работодателя по охране труда (КонсультантПлюс, 2025) {КонсультантПлюс}}</w:t>
      </w:r>
      <w:r w:rsidRPr="00E27324">
        <w:rPr>
          <w:rFonts w:ascii="Times New Roman" w:hAnsi="Times New Roman" w:cs="Times New Roman"/>
          <w:i/>
          <w:color w:val="0000FF"/>
          <w:sz w:val="24"/>
          <w:szCs w:val="24"/>
        </w:rPr>
        <w:fldChar w:fldCharType="end"/>
      </w:r>
      <w:r w:rsidRPr="00E27324">
        <w:rPr>
          <w:rFonts w:ascii="Times New Roman" w:hAnsi="Times New Roman" w:cs="Times New Roman"/>
          <w:sz w:val="24"/>
          <w:szCs w:val="24"/>
        </w:rPr>
        <w:br/>
      </w:r>
    </w:p>
    <w:p w14:paraId="2DBDE900" w14:textId="5E09983B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i/>
          <w:color w:val="0000FF"/>
          <w:sz w:val="24"/>
          <w:szCs w:val="24"/>
        </w:rPr>
        <w:t xml:space="preserve"> </w:t>
      </w:r>
      <w:r w:rsidRPr="001A0526">
        <w:rPr>
          <w:rFonts w:ascii="Times New Roman" w:hAnsi="Times New Roman" w:cs="Times New Roman"/>
          <w:b/>
          <w:sz w:val="24"/>
          <w:szCs w:val="24"/>
          <w:u w:val="single"/>
        </w:rPr>
        <w:t xml:space="preserve">Утверждены </w:t>
      </w:r>
      <w:hyperlink r:id="rId5">
        <w:r w:rsidRPr="001A0526">
          <w:rPr>
            <w:rFonts w:ascii="Times New Roman" w:hAnsi="Times New Roman" w:cs="Times New Roman"/>
            <w:b/>
            <w:color w:val="0000FF"/>
            <w:sz w:val="24"/>
            <w:szCs w:val="24"/>
            <w:u w:val="single"/>
          </w:rPr>
          <w:t>Рекомендации</w:t>
        </w:r>
      </w:hyperlink>
      <w:r w:rsidRPr="001A0526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 структуре службы охраны труда в организации и по численности работников данной службы</w:t>
      </w:r>
      <w:r w:rsidRPr="00E27324">
        <w:rPr>
          <w:rFonts w:ascii="Times New Roman" w:hAnsi="Times New Roman" w:cs="Times New Roman"/>
          <w:b/>
          <w:sz w:val="24"/>
          <w:szCs w:val="24"/>
        </w:rPr>
        <w:t>.</w:t>
      </w:r>
    </w:p>
    <w:p w14:paraId="69A07459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6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Рекомендации</w:t>
        </w:r>
      </w:hyperlink>
      <w:r w:rsidRPr="00E27324">
        <w:rPr>
          <w:rFonts w:ascii="Times New Roman" w:hAnsi="Times New Roman" w:cs="Times New Roman"/>
          <w:sz w:val="24"/>
          <w:szCs w:val="24"/>
        </w:rPr>
        <w:t xml:space="preserve"> содержат, в частности:</w:t>
      </w:r>
    </w:p>
    <w:p w14:paraId="4B9C61E2" w14:textId="77777777" w:rsidR="00E27324" w:rsidRPr="00E27324" w:rsidRDefault="00E27324" w:rsidP="00E2732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положения о </w:t>
      </w:r>
      <w:hyperlink r:id="rId7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формировании структуры</w:t>
        </w:r>
      </w:hyperlink>
      <w:r w:rsidRPr="00E27324">
        <w:rPr>
          <w:rFonts w:ascii="Times New Roman" w:hAnsi="Times New Roman" w:cs="Times New Roman"/>
          <w:sz w:val="24"/>
          <w:szCs w:val="24"/>
        </w:rPr>
        <w:t xml:space="preserve"> службы охраны труда;</w:t>
      </w:r>
    </w:p>
    <w:p w14:paraId="4963F5FD" w14:textId="77777777" w:rsidR="00E27324" w:rsidRPr="00E27324" w:rsidRDefault="00E27324" w:rsidP="00E2732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8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рекомендации</w:t>
        </w:r>
      </w:hyperlink>
      <w:r w:rsidRPr="00E27324">
        <w:rPr>
          <w:rFonts w:ascii="Times New Roman" w:hAnsi="Times New Roman" w:cs="Times New Roman"/>
          <w:sz w:val="24"/>
          <w:szCs w:val="24"/>
        </w:rPr>
        <w:t xml:space="preserve"> по определению нормативной численности работников службы;</w:t>
      </w:r>
    </w:p>
    <w:p w14:paraId="1AE0D16A" w14:textId="77777777" w:rsidR="00E27324" w:rsidRPr="00E27324" w:rsidRDefault="00E27324" w:rsidP="00E2732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9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методику расчета</w:t>
        </w:r>
      </w:hyperlink>
      <w:r w:rsidRPr="00E27324">
        <w:rPr>
          <w:rFonts w:ascii="Times New Roman" w:hAnsi="Times New Roman" w:cs="Times New Roman"/>
          <w:sz w:val="24"/>
          <w:szCs w:val="24"/>
        </w:rPr>
        <w:t xml:space="preserve"> нормативной численности работников службы;</w:t>
      </w:r>
    </w:p>
    <w:p w14:paraId="3DCE9591" w14:textId="77777777" w:rsidR="00E27324" w:rsidRPr="00E27324" w:rsidRDefault="00E27324" w:rsidP="00E2732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0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примеры</w:t>
        </w:r>
      </w:hyperlink>
      <w:r w:rsidRPr="00E27324">
        <w:rPr>
          <w:rFonts w:ascii="Times New Roman" w:hAnsi="Times New Roman" w:cs="Times New Roman"/>
          <w:sz w:val="24"/>
          <w:szCs w:val="24"/>
        </w:rPr>
        <w:t xml:space="preserve"> такого расчета;</w:t>
      </w:r>
    </w:p>
    <w:p w14:paraId="394CAF26" w14:textId="77777777" w:rsidR="00E27324" w:rsidRPr="00E27324" w:rsidRDefault="00E27324" w:rsidP="00E2732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рекомендуемую </w:t>
      </w:r>
      <w:hyperlink r:id="rId11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форму</w:t>
        </w:r>
      </w:hyperlink>
      <w:r w:rsidRPr="00E27324">
        <w:rPr>
          <w:rFonts w:ascii="Times New Roman" w:hAnsi="Times New Roman" w:cs="Times New Roman"/>
          <w:sz w:val="24"/>
          <w:szCs w:val="24"/>
        </w:rPr>
        <w:t xml:space="preserve"> предписаний работника службы охраны труда об устранении выявленных нарушений.</w:t>
      </w:r>
    </w:p>
    <w:p w14:paraId="4DE8059E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2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Рекомендации</w:t>
        </w:r>
      </w:hyperlink>
      <w:r w:rsidRPr="00E27324">
        <w:rPr>
          <w:rFonts w:ascii="Times New Roman" w:hAnsi="Times New Roman" w:cs="Times New Roman"/>
          <w:sz w:val="24"/>
          <w:szCs w:val="24"/>
        </w:rPr>
        <w:t xml:space="preserve"> не распространяются на </w:t>
      </w:r>
      <w:hyperlink r:id="rId13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ряд работодателей</w:t>
        </w:r>
      </w:hyperlink>
      <w:r w:rsidRPr="00E27324">
        <w:rPr>
          <w:rFonts w:ascii="Times New Roman" w:hAnsi="Times New Roman" w:cs="Times New Roman"/>
          <w:sz w:val="24"/>
          <w:szCs w:val="24"/>
        </w:rPr>
        <w:t>.</w:t>
      </w:r>
    </w:p>
    <w:p w14:paraId="592C5CCF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Также </w:t>
      </w:r>
      <w:hyperlink r:id="rId14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Рекомендации</w:t>
        </w:r>
      </w:hyperlink>
      <w:r w:rsidRPr="00E27324">
        <w:rPr>
          <w:rFonts w:ascii="Times New Roman" w:hAnsi="Times New Roman" w:cs="Times New Roman"/>
          <w:sz w:val="24"/>
          <w:szCs w:val="24"/>
        </w:rPr>
        <w:t xml:space="preserve"> не применяются для расчета численности работников испытательных лабораторий по условиям труда, врачей по производственной медицине, специалистов по промышленной, экологической и пожарной безопасности и др.</w:t>
      </w:r>
    </w:p>
    <w:p w14:paraId="15F145F2" w14:textId="43F806D1" w:rsidR="00E27324" w:rsidRPr="00E27324" w:rsidRDefault="00E27324" w:rsidP="00E27324">
      <w:pPr>
        <w:pBdr>
          <w:bottom w:val="single" w:sz="6" w:space="1" w:color="auto"/>
        </w:pBd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hyperlink r:id="rId15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E27324">
        <w:rPr>
          <w:rFonts w:ascii="Times New Roman" w:hAnsi="Times New Roman" w:cs="Times New Roman"/>
          <w:sz w:val="24"/>
          <w:szCs w:val="24"/>
        </w:rPr>
        <w:t xml:space="preserve"> Минтруда России от 31.01.2022 N 37</w:t>
      </w:r>
    </w:p>
    <w:p w14:paraId="0944FFF3" w14:textId="77777777" w:rsidR="001A0526" w:rsidRDefault="001A0526" w:rsidP="00E2732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E394CF0" w14:textId="371BCEB1" w:rsidR="00E27324" w:rsidRPr="00E27324" w:rsidRDefault="00E27324" w:rsidP="00E2732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Документ предоставлен </w:t>
      </w:r>
      <w:hyperlink r:id="rId16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КонсультантПлюс</w:t>
        </w:r>
      </w:hyperlink>
    </w:p>
    <w:p w14:paraId="57497545" w14:textId="77777777" w:rsidR="00E27324" w:rsidRPr="00E27324" w:rsidRDefault="00E27324" w:rsidP="00E27324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42962FEF" w14:textId="023A9353" w:rsidR="001A0526" w:rsidRDefault="00E27324" w:rsidP="001A0526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A0526">
        <w:rPr>
          <w:rFonts w:ascii="Times New Roman" w:hAnsi="Times New Roman" w:cs="Times New Roman"/>
          <w:b/>
          <w:sz w:val="20"/>
          <w:szCs w:val="20"/>
        </w:rPr>
        <w:t>МИНИСТЕРСТВО ТРУДА И СОЦИАЛЬНОЙ ЗАЩИТЫ РОССИЙСКОЙ ФЕДЕРАЦИИ</w:t>
      </w:r>
    </w:p>
    <w:p w14:paraId="41CA477A" w14:textId="777E47D2" w:rsidR="00E27324" w:rsidRPr="001A0526" w:rsidRDefault="00E27324" w:rsidP="00E27324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1A0526">
        <w:rPr>
          <w:rFonts w:ascii="Times New Roman" w:hAnsi="Times New Roman" w:cs="Times New Roman"/>
          <w:b/>
        </w:rPr>
        <w:t>ПРИКАЗ</w:t>
      </w:r>
    </w:p>
    <w:p w14:paraId="08FEEE5A" w14:textId="1C328F0D" w:rsidR="00E27324" w:rsidRPr="00E27324" w:rsidRDefault="00E27324" w:rsidP="001A052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A0526">
        <w:rPr>
          <w:rFonts w:ascii="Times New Roman" w:hAnsi="Times New Roman" w:cs="Times New Roman"/>
          <w:b/>
        </w:rPr>
        <w:t>от 31 января 2022 г. N 37</w:t>
      </w:r>
    </w:p>
    <w:p w14:paraId="370A9517" w14:textId="77777777" w:rsidR="00E27324" w:rsidRPr="001A0526" w:rsidRDefault="00E27324" w:rsidP="00E2732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1A0526">
        <w:rPr>
          <w:rFonts w:ascii="Times New Roman" w:hAnsi="Times New Roman" w:cs="Times New Roman"/>
          <w:b/>
          <w:sz w:val="20"/>
          <w:szCs w:val="20"/>
        </w:rPr>
        <w:t>ОБ УТВЕРЖДЕНИИ РЕКОМЕНДАЦИЙ</w:t>
      </w:r>
    </w:p>
    <w:p w14:paraId="2C065525" w14:textId="77777777" w:rsidR="00E27324" w:rsidRPr="001A0526" w:rsidRDefault="00E27324" w:rsidP="00E2732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1A0526">
        <w:rPr>
          <w:rFonts w:ascii="Times New Roman" w:hAnsi="Times New Roman" w:cs="Times New Roman"/>
          <w:b/>
          <w:sz w:val="20"/>
          <w:szCs w:val="20"/>
        </w:rPr>
        <w:t>ПО СТРУКТУРЕ СЛУЖБЫ ОХРАНЫ ТРУДА В ОРГАНИЗАЦИИ</w:t>
      </w:r>
    </w:p>
    <w:p w14:paraId="09FD325A" w14:textId="77777777" w:rsidR="00E27324" w:rsidRPr="001A0526" w:rsidRDefault="00E27324" w:rsidP="00E2732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1A0526">
        <w:rPr>
          <w:rFonts w:ascii="Times New Roman" w:hAnsi="Times New Roman" w:cs="Times New Roman"/>
          <w:b/>
          <w:sz w:val="20"/>
          <w:szCs w:val="20"/>
        </w:rPr>
        <w:t>И ПО ЧИСЛЕННОСТИ РАБОТНИКОВ СЛУЖБЫ ОХРАНЫ ТРУДА</w:t>
      </w:r>
    </w:p>
    <w:p w14:paraId="51816C3A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D21DC7C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17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частью четвертой статьи 223</w:t>
        </w:r>
      </w:hyperlink>
      <w:r w:rsidRPr="00E27324">
        <w:rPr>
          <w:rFonts w:ascii="Times New Roman" w:hAnsi="Times New Roman" w:cs="Times New Roman"/>
          <w:sz w:val="24"/>
          <w:szCs w:val="24"/>
        </w:rPr>
        <w:t xml:space="preserve"> Трудового кодекса Российской Федерации и </w:t>
      </w:r>
      <w:hyperlink r:id="rId18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подпунктом 5.2.25 пункта 5</w:t>
        </w:r>
      </w:hyperlink>
      <w:r w:rsidRPr="00E27324">
        <w:rPr>
          <w:rFonts w:ascii="Times New Roman" w:hAnsi="Times New Roman" w:cs="Times New Roman"/>
          <w:sz w:val="24"/>
          <w:szCs w:val="24"/>
        </w:rPr>
        <w:t xml:space="preserve"> Положения о Министерстве труда и социальной защиты Российской Федерации, утвержденного постановлением Правительства Российской Федерации от 19 июня 2012 г. N 610, приказываю:</w:t>
      </w:r>
    </w:p>
    <w:p w14:paraId="47148512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1. Утвердить Рекомендации по структуре службы охраны труда в организации и по численности работников службы охраны труда согласно </w:t>
      </w:r>
      <w:hyperlink w:anchor="P31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приложению</w:t>
        </w:r>
      </w:hyperlink>
      <w:r w:rsidRPr="00E27324">
        <w:rPr>
          <w:rFonts w:ascii="Times New Roman" w:hAnsi="Times New Roman" w:cs="Times New Roman"/>
          <w:sz w:val="24"/>
          <w:szCs w:val="24"/>
        </w:rPr>
        <w:t>.</w:t>
      </w:r>
    </w:p>
    <w:p w14:paraId="7941DF79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2. Признать утратившими силу:</w:t>
      </w:r>
    </w:p>
    <w:p w14:paraId="6F272049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9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E27324">
        <w:rPr>
          <w:rFonts w:ascii="Times New Roman" w:hAnsi="Times New Roman" w:cs="Times New Roman"/>
          <w:sz w:val="24"/>
          <w:szCs w:val="24"/>
        </w:rPr>
        <w:t xml:space="preserve"> Министерства труда и социального развития Российской Федерации от 8 февраля 2000 г. N 14 "Об утверждении Рекомендаций по организации работы службы охраны труда в организации";</w:t>
      </w:r>
    </w:p>
    <w:p w14:paraId="4B0E901F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0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E27324">
        <w:rPr>
          <w:rFonts w:ascii="Times New Roman" w:hAnsi="Times New Roman" w:cs="Times New Roman"/>
          <w:sz w:val="24"/>
          <w:szCs w:val="24"/>
        </w:rPr>
        <w:t xml:space="preserve"> Министерства труда и социального развития Российской Федерации от 22 января 2001 г. N 10 "Об утверждении Межотраслевых нормативов численности работников службы охраны труда в организациях";</w:t>
      </w:r>
    </w:p>
    <w:p w14:paraId="08BBDBFE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1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пункты 3</w:t>
        </w:r>
      </w:hyperlink>
      <w:r w:rsidRPr="00E27324">
        <w:rPr>
          <w:rFonts w:ascii="Times New Roman" w:hAnsi="Times New Roman" w:cs="Times New Roman"/>
          <w:sz w:val="24"/>
          <w:szCs w:val="24"/>
        </w:rPr>
        <w:t xml:space="preserve"> и </w:t>
      </w:r>
      <w:hyperlink r:id="rId22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4</w:t>
        </w:r>
      </w:hyperlink>
      <w:r w:rsidRPr="00E27324">
        <w:rPr>
          <w:rFonts w:ascii="Times New Roman" w:hAnsi="Times New Roman" w:cs="Times New Roman"/>
          <w:sz w:val="24"/>
          <w:szCs w:val="24"/>
        </w:rPr>
        <w:t xml:space="preserve"> Изменений, вносимых в постановления и приказы Министерства труда и социального развития Российской Федерации, Министерства здравоохранения и социального развития Российской Федерации, утвержденных приказом Министерства труда и социальной защиты Российской Федерации от 12 февраля 2014 г. N 96 "О внесении изменений и признании утратившими силу некоторых постановлений и приказов Министерства труда Российской Федерации, Министерства труда и социального развития Российской Федерации, Министерства здравоохранения и социального развития Российской Федерации".</w:t>
      </w:r>
    </w:p>
    <w:p w14:paraId="29F353E0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3. Установить, что настоящий приказ вступает в силу с 1 марта 2022 г.</w:t>
      </w:r>
    </w:p>
    <w:p w14:paraId="76E57F7B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D5879FB" w14:textId="77777777" w:rsidR="00E27324" w:rsidRPr="00E27324" w:rsidRDefault="00E27324" w:rsidP="00E2732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Врио Министра</w:t>
      </w:r>
    </w:p>
    <w:p w14:paraId="264C8C65" w14:textId="77777777" w:rsidR="00E27324" w:rsidRPr="00E27324" w:rsidRDefault="00E27324" w:rsidP="00E2732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lastRenderedPageBreak/>
        <w:t>О.БАТАЛИНА</w:t>
      </w:r>
    </w:p>
    <w:p w14:paraId="61B2BBFB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0E27C5A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BC95F50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75A5900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0154625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30B78F" w14:textId="77777777" w:rsidR="00E27324" w:rsidRPr="00E27324" w:rsidRDefault="00E27324" w:rsidP="00E27324">
      <w:pPr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Приложение</w:t>
      </w:r>
    </w:p>
    <w:p w14:paraId="36FEB2AE" w14:textId="77777777" w:rsidR="00E27324" w:rsidRPr="00E27324" w:rsidRDefault="00E27324" w:rsidP="00E2732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к приказу Министерства труда</w:t>
      </w:r>
    </w:p>
    <w:p w14:paraId="64198CDC" w14:textId="77777777" w:rsidR="00E27324" w:rsidRPr="00E27324" w:rsidRDefault="00E27324" w:rsidP="00E2732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и социальной защиты</w:t>
      </w:r>
    </w:p>
    <w:p w14:paraId="433DB0FC" w14:textId="77777777" w:rsidR="00E27324" w:rsidRPr="00E27324" w:rsidRDefault="00E27324" w:rsidP="00E2732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14:paraId="30BB7DF4" w14:textId="77777777" w:rsidR="00E27324" w:rsidRPr="00E27324" w:rsidRDefault="00E27324" w:rsidP="00E2732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от 31 января 2022 г. N 37</w:t>
      </w:r>
    </w:p>
    <w:p w14:paraId="23DBBB48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FAC7121" w14:textId="77777777" w:rsidR="00E27324" w:rsidRPr="00E27324" w:rsidRDefault="00E27324" w:rsidP="00E2732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31"/>
      <w:bookmarkEnd w:id="1"/>
      <w:r w:rsidRPr="00E27324">
        <w:rPr>
          <w:rFonts w:ascii="Times New Roman" w:hAnsi="Times New Roman" w:cs="Times New Roman"/>
          <w:b/>
          <w:sz w:val="24"/>
          <w:szCs w:val="24"/>
        </w:rPr>
        <w:t>РЕКОМЕНДАЦИИ</w:t>
      </w:r>
    </w:p>
    <w:p w14:paraId="557CCCC3" w14:textId="77777777" w:rsidR="00E27324" w:rsidRPr="00E27324" w:rsidRDefault="00E27324" w:rsidP="00E2732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b/>
          <w:sz w:val="24"/>
          <w:szCs w:val="24"/>
        </w:rPr>
        <w:t>ПО СТРУКТУРЕ СЛУЖБЫ ОХРАНЫ ТРУДА В ОРГАНИЗАЦИИ</w:t>
      </w:r>
    </w:p>
    <w:p w14:paraId="2FC84383" w14:textId="77777777" w:rsidR="00E27324" w:rsidRPr="00E27324" w:rsidRDefault="00E27324" w:rsidP="00E2732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b/>
          <w:sz w:val="24"/>
          <w:szCs w:val="24"/>
        </w:rPr>
        <w:t>И ПО ЧИСЛЕННОСТИ РАБОТНИКОВ СЛУЖБЫ ОХРАНЫ ТРУДА</w:t>
      </w:r>
    </w:p>
    <w:p w14:paraId="30D2B6EE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EC0A719" w14:textId="77777777" w:rsidR="00E27324" w:rsidRPr="00E27324" w:rsidRDefault="00E27324" w:rsidP="00E27324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5FD72D5E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CF44D55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1. Рекомендации по структуре службы охраны труда в организации и по численности работников службы охраны труда (далее - Рекомендации) разработаны в целях оказания помощи в реализации государственной политики в области охраны труда работодателями независимо от их организационно-правовых форм и форм собственности.</w:t>
      </w:r>
    </w:p>
    <w:p w14:paraId="23479C15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Рекомендации не распространяются на работодателей-индивидуальных предпринимателей, на работодателей, не осуществляющих производственную деятельность согласно уставным документам с численностью работников не более 50 человек, работодателей - субъектов малого предпринимательства и иных работодателей (организации, предприятия, учреждения), не осуществляющие производственную деятельность, предоставляющие социально-бытовые услуги без предоставления проживания, принявших решение о введении должности специалиста по охране труда с учетом специфики своей деятельности.</w:t>
      </w:r>
    </w:p>
    <w:p w14:paraId="0D3BA22E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2. Рекомендации рекомендуются к применению работодателями независимо от их организационно-правовых форм и форм собственности при формировании структуры службы охраны труда, определения и обоснования необходимой численности работников службы охраны труда, установления должностных обязанностей и их распределения между указанными работниками с учетом специфики деятельности работодателя. На основании Рекомендаций и специфики своей деятельности работодатель устанавливает конкретные требования к структуре службы охраны труда и штатной численности ее работников.</w:t>
      </w:r>
    </w:p>
    <w:p w14:paraId="43C97C4D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3. Рекомендации содержат положения о формировании структуры службы охраны труда (специалист, бюро, группа, отдел, управление/подразделение, департамент и в соответствии с утвержденной работодателем организационной (штатной) структурой), методику расчета нормативной численности работников службы охраны труда в зависимости от выполняемых данными категориями работников основных функций.</w:t>
      </w:r>
    </w:p>
    <w:p w14:paraId="23B27BA7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4. В основу разработки Рекомендаций положены:</w:t>
      </w:r>
    </w:p>
    <w:p w14:paraId="113E7BCE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нормативные правовые акты, содержащие государственные нормативные требования охраны труда и определяющие порядок функционирования системы управления охраной труда у работодателя;</w:t>
      </w:r>
    </w:p>
    <w:p w14:paraId="252041EA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данные оперативного учета, статистической и управленческой отчетности по охране труда у работодателей;</w:t>
      </w:r>
    </w:p>
    <w:p w14:paraId="618D6AB3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требования профессионального </w:t>
      </w:r>
      <w:hyperlink r:id="rId23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стандарта</w:t>
        </w:r>
      </w:hyperlink>
      <w:r w:rsidRPr="00E27324">
        <w:rPr>
          <w:rFonts w:ascii="Times New Roman" w:hAnsi="Times New Roman" w:cs="Times New Roman"/>
          <w:sz w:val="24"/>
          <w:szCs w:val="24"/>
        </w:rPr>
        <w:t xml:space="preserve"> "Специалист в области охраны труда";</w:t>
      </w:r>
    </w:p>
    <w:p w14:paraId="094333D1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научные исследования лучших отечественных и международных практик по охране труда;</w:t>
      </w:r>
    </w:p>
    <w:p w14:paraId="722783C8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lastRenderedPageBreak/>
        <w:t>результаты изучения существующей организации труда у работодателей различных видов экономической деятельности и рекомендации по ее совершенствованию.</w:t>
      </w:r>
    </w:p>
    <w:p w14:paraId="70F78BF6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5. Рекомендациями охвачены следующие должности: руководитель (начальник) службы (бюро, группы, отдела, управления, департамента) охраны труда и специалисты по охране труда всех категорий, наименование должностей работодатель устанавливает в соответствии со штатным расписанием.</w:t>
      </w:r>
    </w:p>
    <w:p w14:paraId="63C14364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6. Рекомендации охватывают следующие направления деятельности службы охраны труда у работодателя и ее специалистов:</w:t>
      </w:r>
    </w:p>
    <w:p w14:paraId="08434A3E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а) обеспечение функционирования системы управления охраной труда, проведение консультаций и координация по вопросам охраны труда, планирование мероприятий по охране труда у работодателя и, при необходимости, контроль функционирования систем управления охраной труда подрядных (сервисных) организаций по обеспечению безопасных условий труда;</w:t>
      </w:r>
    </w:p>
    <w:p w14:paraId="1883EA1E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б) контроль за соблюдением законодательных и иных нормативных правовых актов по охране труда у работодателя и в его структурных подразделениях;</w:t>
      </w:r>
    </w:p>
    <w:p w14:paraId="17B94037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в) участие в проведении специальной оценки условий труда, производственного контроля условий труда, выявлении опасностей и управлении профессиональными рисками на рабочих местах, организация и проведение мероприятий по снижению профессиональных рисков;</w:t>
      </w:r>
    </w:p>
    <w:p w14:paraId="38E1441D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г) обеспечение и координация проведения оперативного контроля за состоянием условий и охраны труда на рабочих местах у работодателя и в его структурных подразделениях;</w:t>
      </w:r>
    </w:p>
    <w:p w14:paraId="34FEE6F9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д) участие в расследовании и учете несчастных случаев и профессиональных заболеваний, учете и рассмотрении обстоятельств и причин, приведших к возникновению микроповреждений (микротравм) работников;</w:t>
      </w:r>
    </w:p>
    <w:p w14:paraId="31EFC183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е) подготовка и организация проведения инструктажей, обучения и проверки знаний требований охраны труда у работодателя;</w:t>
      </w:r>
    </w:p>
    <w:p w14:paraId="55DF9D60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ж) участие в реализации мероприятий, направленных на улучшение условий труда у работодателя; организация информационных мероприятий по охране труда;</w:t>
      </w:r>
    </w:p>
    <w:p w14:paraId="7EA53D18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з) составление отчетности по установленным формам, ведение документированной информации по охране труда у работодателя.</w:t>
      </w:r>
    </w:p>
    <w:p w14:paraId="2425BE07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7. Данные Рекомендации не применяются для расчета штатной численности работников испытательных лабораторий по условиям труда, врачей по производственной медицине, специалистов по промышленной, экологической и пожарной безопасности и иных специальностей.</w:t>
      </w:r>
    </w:p>
    <w:p w14:paraId="56F7D334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8. Приведенные в Рекомендациях числовые значения нормативов с указанием "до" понимаются включительно.</w:t>
      </w:r>
    </w:p>
    <w:p w14:paraId="7C6E68B9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2B4848F" w14:textId="77777777" w:rsidR="00E27324" w:rsidRPr="00E27324" w:rsidRDefault="00E27324" w:rsidP="00E27324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b/>
          <w:sz w:val="24"/>
          <w:szCs w:val="24"/>
        </w:rPr>
        <w:t>II. Организация службы охраны труда</w:t>
      </w:r>
    </w:p>
    <w:p w14:paraId="524E2575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AFFEC99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9. Служба охраны труда (далее - Служба) является структурным подразделением, подчиняющимся непосредственно работодателю (его уполномоченному представителю). Работодатель вправе своим решением делегировать прямое руководство Службой одному из заместителей руководителя работодателя, обладающего компетенциями в сфере охраны труда, у которого обязанности по руководству и ответственность за обеспечение функционирования службы охраны труда, в том числе в рамках системы управления охраной труда, закреплены в локальных нормативных актах работодателя и должностной инструкции, с обеспечением отсутствия конфликта интересов. В случае отсутствия у работодателя заместителей, обладающих соответствующими компетенциями, служба охраны труда подчиняется непосредственно работодателю.</w:t>
      </w:r>
    </w:p>
    <w:p w14:paraId="67245D0E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lastRenderedPageBreak/>
        <w:t>10. Службу рекомендуется организовывать в форме самостоятельного структурного подразделения работодателя, состоящего из штата специалистов по охране труда во главе с руководителем (начальником) Службы.</w:t>
      </w:r>
    </w:p>
    <w:p w14:paraId="7912DA1E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Служба обеспечивает функционирование системы управления охраной труда у работодателя.</w:t>
      </w:r>
    </w:p>
    <w:p w14:paraId="6346B0A6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11. Служба осуществляет свою деятельность во взаимодействии с другими структурными подразделениями работодателя, комитетом (комиссией) по охране труда, выборным органом первичной профсоюзной организации, уполномоченными (доверенными) лицами по охране труда профессиональных союзов или иных уполномоченных работниками представительных органов (при наличии), а также, при необходимости, с федеральными органами исполнительной власти и органом исполнительной власти соответствующего субъекта Российской Федерации в области охраны труда, органами государственного надзора и контроля за соблюдением требований охраны труда и органами общественного контроля.</w:t>
      </w:r>
    </w:p>
    <w:p w14:paraId="29F3C4F8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12. Работникам Службы в своей деятельности рекомендуется руководствоваться законодательными и иными нормативными правовыми актами по охране труда Российской Федерации и соответствующего субъекта Российской Федерации, соглашениями (генеральным, региональным, отраслевым (межотраслевым), территориальным и др.), коллективным договором, другими локальными нормативными актами работодателя.</w:t>
      </w:r>
    </w:p>
    <w:p w14:paraId="07D830D1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13. Структуру и численность работников Службы работодателю рекомендуется определять, исходя из возлагаемых на нее следующих задач и функций:</w:t>
      </w:r>
    </w:p>
    <w:p w14:paraId="0BD589C9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а) организация работы по обеспечению выполнения требований охраны труда;</w:t>
      </w:r>
    </w:p>
    <w:p w14:paraId="1A139EEA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б) контроль за соблюдением требований законодательных и иных нормативных правовых актов об охране труда, коллективного договора, отраслевых (межотраслевых) соглашений, других локальных нормативных актов работодателя по вопросам охраны труда;</w:t>
      </w:r>
    </w:p>
    <w:p w14:paraId="7DC44800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в) организация профилактической работы по предупреждению производственного травматизма, профессиональных заболеваний, а также мероприятий по улучшению условий труда;</w:t>
      </w:r>
    </w:p>
    <w:p w14:paraId="6E0B35C3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г) информирование и консультирование работников и руководителей структурных подразделений у работодателя по вопросам охраны труда;</w:t>
      </w:r>
    </w:p>
    <w:p w14:paraId="3F1A6D28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д) изучение и распространение передового опыта в области охраны труда, проведение информационных мероприятий по вопросам охраны труда.</w:t>
      </w:r>
    </w:p>
    <w:p w14:paraId="73DA5FFC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14. При организации труда работников Службы рекомендуется регламентировать их должностные обязанности с закреплением за каждым из них определенных функций и направлений работы по охране труда у работодателя в целом и (или) в его структурных подразделениях в соответствии с должностными инструкциями.</w:t>
      </w:r>
    </w:p>
    <w:p w14:paraId="1BA13931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15. Работодателю (его уполномоченному представителю) рекомендуется обеспечить необходимые условия для выполнения работниками Службы своих функций и полномочий, организовать для работников Службы обучение и проверку знаний требований охраны труда в соответствии с законодательством Российской Федерации.</w:t>
      </w:r>
    </w:p>
    <w:p w14:paraId="131BBCFC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16. Рабочие места работников Службы рекомендуется организовывать в отдельном помещении с оснащением современным оборудованием, включая приборы аудио- и видеозаписи для проведения оперативного контроля и иные материальные средства, необходимые для выполнения работ с учетом специфики деятельности работодателя, средствами связи с доступом к информационно-коммуникационной сети "Интернет" и электронной базе профильной нормативно-справочной литературы и документации, в том числе с учетом возможности ведения электронного документооборота в области охраны труда, а также обеспечением возможности приема посетителей.</w:t>
      </w:r>
    </w:p>
    <w:p w14:paraId="2A2DBB28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17. Для осуществления выполнения некоторых функций Службы (проведение обучения, инструктажа, семинаров, лекций, выставок) рекомендуется предусматривать организацию кабинета по охране труда и (или) уголка по охране труда, оснащенного </w:t>
      </w:r>
      <w:r w:rsidRPr="00E27324">
        <w:rPr>
          <w:rFonts w:ascii="Times New Roman" w:hAnsi="Times New Roman" w:cs="Times New Roman"/>
          <w:sz w:val="24"/>
          <w:szCs w:val="24"/>
        </w:rPr>
        <w:lastRenderedPageBreak/>
        <w:t>необходимым оборудованием и комплектами нормативно-правовых и справочных документов по охране труда.</w:t>
      </w:r>
    </w:p>
    <w:p w14:paraId="3771BC6E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18. Работодатель вправе в соответствии со своим поручением или по поручению своего уполномоченного представителя разрешить работникам Службы представлять интересы работодателя в государственных и общественных организациях при обсуждении вопросов охраны труда.</w:t>
      </w:r>
    </w:p>
    <w:p w14:paraId="2156AC11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513D56E" w14:textId="77777777" w:rsidR="00E27324" w:rsidRPr="00E27324" w:rsidRDefault="00E27324" w:rsidP="00E27324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b/>
          <w:sz w:val="24"/>
          <w:szCs w:val="24"/>
        </w:rPr>
        <w:t>III. Определение структуры Службы</w:t>
      </w:r>
    </w:p>
    <w:p w14:paraId="34EF9ADA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7147862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19. Структуру Службы рекомендуется формировать с учетом организационной (штатной) структуры, специфики вида деятельности предприятия (организации), наличия удаленных обособленных структурных подразделений (филиалов, представительств), особенностей организации и функционирования системы управления охраной труда, штатной численности работников у работодателя, а также установленного по результатам проведения специальной оценки условий труда уровня вредности (опасности) факторов производственной среды и трудового процесса, уровня профессиональных рисков, наличия работ с повышенной опасностью и иных факторов, определяющих состояние охраны труда у работодателя.</w:t>
      </w:r>
    </w:p>
    <w:p w14:paraId="175B239E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20. При формировании структуры Службы рекомендуется учитывать взаимосвязь элементов системы управления охраной труда у работодателя, направленных на выполнение принятой политики в области охраны труда, постановленных целей по охране труда, мероприятий и внутренних процедур, направленных на их достижение.</w:t>
      </w:r>
    </w:p>
    <w:p w14:paraId="1E7219F9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A5B3A6E" w14:textId="77777777" w:rsidR="00E27324" w:rsidRPr="00E27324" w:rsidRDefault="00E27324" w:rsidP="00E27324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2" w:name="P84"/>
      <w:bookmarkEnd w:id="2"/>
      <w:r w:rsidRPr="00E27324">
        <w:rPr>
          <w:rFonts w:ascii="Times New Roman" w:hAnsi="Times New Roman" w:cs="Times New Roman"/>
          <w:b/>
          <w:sz w:val="24"/>
          <w:szCs w:val="24"/>
        </w:rPr>
        <w:t>IV. Определение нормативной численности работников Службы</w:t>
      </w:r>
    </w:p>
    <w:p w14:paraId="38DD40B0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0778A8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21. Рекомендуемая нормативная численность работников Службы определяется исходя из 40-часовой рабочей недели.</w:t>
      </w:r>
    </w:p>
    <w:p w14:paraId="08AC7AE9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22. Рекомендуемая нормативная численность работников Службы представлена в виде таблиц, выражающих зависимость нормативов от одного или нескольких наиболее существенных для каждой из функций факторов (далее - </w:t>
      </w:r>
      <w:proofErr w:type="spellStart"/>
      <w:r w:rsidRPr="00E27324">
        <w:rPr>
          <w:rFonts w:ascii="Times New Roman" w:hAnsi="Times New Roman" w:cs="Times New Roman"/>
          <w:sz w:val="24"/>
          <w:szCs w:val="24"/>
        </w:rPr>
        <w:t>нормофакторов</w:t>
      </w:r>
      <w:proofErr w:type="spellEnd"/>
      <w:r w:rsidRPr="00E27324">
        <w:rPr>
          <w:rFonts w:ascii="Times New Roman" w:hAnsi="Times New Roman" w:cs="Times New Roman"/>
          <w:sz w:val="24"/>
          <w:szCs w:val="24"/>
        </w:rPr>
        <w:t>), которые оказывают основное влияние на трудоемкость выполняемых работ.</w:t>
      </w:r>
    </w:p>
    <w:p w14:paraId="5BF3E0C2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В случаях, когда рекомендуемая нормативная численность зависит от двух </w:t>
      </w:r>
      <w:proofErr w:type="spellStart"/>
      <w:r w:rsidRPr="00E27324">
        <w:rPr>
          <w:rFonts w:ascii="Times New Roman" w:hAnsi="Times New Roman" w:cs="Times New Roman"/>
          <w:sz w:val="24"/>
          <w:szCs w:val="24"/>
        </w:rPr>
        <w:t>нормофакторов</w:t>
      </w:r>
      <w:proofErr w:type="spellEnd"/>
      <w:r w:rsidRPr="00E27324">
        <w:rPr>
          <w:rFonts w:ascii="Times New Roman" w:hAnsi="Times New Roman" w:cs="Times New Roman"/>
          <w:sz w:val="24"/>
          <w:szCs w:val="24"/>
        </w:rPr>
        <w:t xml:space="preserve">, она определяется по таблице на пересечении строки и столбца соответствующих числовым значениям </w:t>
      </w:r>
      <w:proofErr w:type="spellStart"/>
      <w:r w:rsidRPr="00E27324">
        <w:rPr>
          <w:rFonts w:ascii="Times New Roman" w:hAnsi="Times New Roman" w:cs="Times New Roman"/>
          <w:sz w:val="24"/>
          <w:szCs w:val="24"/>
        </w:rPr>
        <w:t>нормофакторов</w:t>
      </w:r>
      <w:proofErr w:type="spellEnd"/>
      <w:r w:rsidRPr="00E27324">
        <w:rPr>
          <w:rFonts w:ascii="Times New Roman" w:hAnsi="Times New Roman" w:cs="Times New Roman"/>
          <w:sz w:val="24"/>
          <w:szCs w:val="24"/>
        </w:rPr>
        <w:t>.</w:t>
      </w:r>
    </w:p>
    <w:p w14:paraId="36026172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23. Полученная рекомендуемая нормативная численность по </w:t>
      </w:r>
      <w:hyperlink w:anchor="P132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таблицам 1</w:t>
        </w:r>
      </w:hyperlink>
      <w:r w:rsidRPr="00E27324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905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5</w:t>
        </w:r>
      </w:hyperlink>
      <w:r w:rsidRPr="00E27324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753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пункту 30.6</w:t>
        </w:r>
      </w:hyperlink>
      <w:r w:rsidRPr="00E27324">
        <w:rPr>
          <w:rFonts w:ascii="Times New Roman" w:hAnsi="Times New Roman" w:cs="Times New Roman"/>
          <w:sz w:val="24"/>
          <w:szCs w:val="24"/>
        </w:rPr>
        <w:t xml:space="preserve"> Рекомендаций суммируется и в соответствии с методикой расчета нормативной численности работников службы охраны труда, представленной в </w:t>
      </w:r>
      <w:hyperlink w:anchor="P993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разделе 5</w:t>
        </w:r>
      </w:hyperlink>
      <w:r w:rsidRPr="00E27324">
        <w:rPr>
          <w:rFonts w:ascii="Times New Roman" w:hAnsi="Times New Roman" w:cs="Times New Roman"/>
          <w:sz w:val="24"/>
          <w:szCs w:val="24"/>
        </w:rPr>
        <w:t xml:space="preserve"> Рекомендаций, рассчитывается итоговая рекомендуемая нормативная численность работников Службы.</w:t>
      </w:r>
    </w:p>
    <w:p w14:paraId="14612CA1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24. В </w:t>
      </w:r>
      <w:hyperlink w:anchor="P1137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приложении N 1</w:t>
        </w:r>
      </w:hyperlink>
      <w:r w:rsidRPr="00E27324">
        <w:rPr>
          <w:rFonts w:ascii="Times New Roman" w:hAnsi="Times New Roman" w:cs="Times New Roman"/>
          <w:sz w:val="24"/>
          <w:szCs w:val="24"/>
        </w:rPr>
        <w:t xml:space="preserve"> к Рекомендациям приведен пример расчета рекомендуемой нормативной численности работников службы охраны труда у работодателя.</w:t>
      </w:r>
    </w:p>
    <w:p w14:paraId="6EF9EAA3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25. Методика расчета нормативной численности работников Службы рекомендуется для самостоятельного расчета работодателем рекомендуемой нормативной численности работников службы охраны труда. Расчет численности работников Службы рекомендуется проводить с учетом сложившихся организационно-технических условий у работодателя на основании данных из </w:t>
      </w:r>
      <w:hyperlink w:anchor="P132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таблиц 1</w:t>
        </w:r>
      </w:hyperlink>
      <w:r w:rsidRPr="00E27324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905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5</w:t>
        </w:r>
      </w:hyperlink>
      <w:r w:rsidRPr="00E27324">
        <w:rPr>
          <w:rFonts w:ascii="Times New Roman" w:hAnsi="Times New Roman" w:cs="Times New Roman"/>
          <w:sz w:val="24"/>
          <w:szCs w:val="24"/>
        </w:rPr>
        <w:t xml:space="preserve"> и параметров, заложенных в расчет нормативной численности, представленных в </w:t>
      </w:r>
      <w:hyperlink w:anchor="P84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разделах 4</w:t>
        </w:r>
      </w:hyperlink>
      <w:r w:rsidRPr="00E27324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993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5</w:t>
        </w:r>
      </w:hyperlink>
      <w:r w:rsidRPr="00E27324">
        <w:rPr>
          <w:rFonts w:ascii="Times New Roman" w:hAnsi="Times New Roman" w:cs="Times New Roman"/>
          <w:sz w:val="24"/>
          <w:szCs w:val="24"/>
        </w:rPr>
        <w:t xml:space="preserve"> Рекомендаций.</w:t>
      </w:r>
    </w:p>
    <w:p w14:paraId="04AB5A5E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26. В случае значительного удаления отдельных не являющихся самостоятельными производственных подразделений, обособленных подразделений (в том числе филиалов) друг от друга у одного работодателя, к рассчитанной по рекомендуемым нормативам численности рекомендуется применять коэффициенты, учитывающие связанные с этим особенности организации производства и обеспечения охраны труда, исходя из следующего: при удалении производственных подразделений у работодателя в друг от </w:t>
      </w:r>
      <w:r w:rsidRPr="00E27324">
        <w:rPr>
          <w:rFonts w:ascii="Times New Roman" w:hAnsi="Times New Roman" w:cs="Times New Roman"/>
          <w:sz w:val="24"/>
          <w:szCs w:val="24"/>
        </w:rPr>
        <w:lastRenderedPageBreak/>
        <w:t>друга на расстояние от 0,5 км до 1,5 км, к рассчитанной по нормативам численности рекомендуется устанавливать коэффициент 1,2, а на расстоянии от 1,5 км до 30 км - коэффициент 1,4; на расстоянии от 30 км до 50 км - коэффициент 1,6; более 50 км - коэффициент 2.</w:t>
      </w:r>
    </w:p>
    <w:p w14:paraId="3CB67209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27. Все значения для расчета нормативной численности рекомендуется брать в среднем за предыдущий год, предшествующий расчету и утверждению рекомендуемой нормативной численности, кроме положений, приведенных в </w:t>
      </w:r>
      <w:hyperlink w:anchor="P343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пунктах 30.4</w:t>
        </w:r>
      </w:hyperlink>
      <w:r w:rsidRPr="00E27324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753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30.6</w:t>
        </w:r>
      </w:hyperlink>
      <w:r w:rsidRPr="00E27324">
        <w:rPr>
          <w:rFonts w:ascii="Times New Roman" w:hAnsi="Times New Roman" w:cs="Times New Roman"/>
          <w:sz w:val="24"/>
          <w:szCs w:val="24"/>
        </w:rPr>
        <w:t>.</w:t>
      </w:r>
    </w:p>
    <w:p w14:paraId="3E418B5A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28. В обособленных самостоятельных производственных структурах (филиалах) работодателя численностью свыше 400 человек, численность специалистов Службы рекомендуется рассчитывать отдельно для каждой обособленной единицы производственной структуры. К обособленным производственным структурам относятся предприятия, филиалы, представительства, цеха, транспортные (логистические), обслуживающие и жилищно-коммунальные подразделения, входящие в структуру работодателя, расположенные на разных производственных площадках и имеющие законченный производственный цикл.</w:t>
      </w:r>
    </w:p>
    <w:p w14:paraId="738BCB7E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29. Разработка, пересмотр и утверждение нормативов штатной численности работников службы охраны труда осуществляется работодателем с учетом мнения выборного органа первичной профсоюзной организации или иного представительного органа работников (при наличии).</w:t>
      </w:r>
    </w:p>
    <w:p w14:paraId="550A8BC5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30. Далее приведены основные должностные обязанности работников Службы, которые рекомендуется учитывать работодателем при определении численности работников службы охраны труда.</w:t>
      </w:r>
    </w:p>
    <w:p w14:paraId="10A0ED18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В случае, если на работников Службы возлагаются (возложены) работодателем дополнительные трудовые функции, не входящие в трудовые функции, определенные настоящими Рекомендациями, профессиональным стандартом специалиста в области охраны труда или иным нормативным правовым актом, суммарная рекомендуемая нормативная численность Службы, рассчитанная в соответствии с </w:t>
      </w:r>
      <w:hyperlink w:anchor="P1011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пунктом 35</w:t>
        </w:r>
      </w:hyperlink>
      <w:r w:rsidRPr="00E27324">
        <w:rPr>
          <w:rFonts w:ascii="Times New Roman" w:hAnsi="Times New Roman" w:cs="Times New Roman"/>
          <w:sz w:val="24"/>
          <w:szCs w:val="24"/>
        </w:rPr>
        <w:t xml:space="preserve"> Рекомендаций, увеличивается на единицу.</w:t>
      </w:r>
    </w:p>
    <w:p w14:paraId="08B4741C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DD7071A" w14:textId="77777777" w:rsidR="00E27324" w:rsidRPr="00E27324" w:rsidRDefault="00E27324" w:rsidP="00E27324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3" w:name="P99"/>
      <w:bookmarkEnd w:id="3"/>
      <w:r w:rsidRPr="00E27324">
        <w:rPr>
          <w:rFonts w:ascii="Times New Roman" w:hAnsi="Times New Roman" w:cs="Times New Roman"/>
          <w:b/>
          <w:sz w:val="24"/>
          <w:szCs w:val="24"/>
        </w:rPr>
        <w:t>30.1. Обеспечение функционирования системы управления охраной труда, проведение консультаций и координация по вопросам охраны труда, планирование мероприятий по охране труда</w:t>
      </w:r>
    </w:p>
    <w:p w14:paraId="0D383B61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Состав работ:</w:t>
      </w:r>
    </w:p>
    <w:p w14:paraId="414A9DED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а) разработка совместно с работодателем (его уполномоченным представителем) и руководителями его структурных подразделений политики, целей и задач по охране труда, документированных процедур для функционирования СУОТ, согласование и актуализация проектов локальных нормативных актов, содержащих требования по обеспечению безопасных условий и охраны труда;</w:t>
      </w:r>
    </w:p>
    <w:p w14:paraId="669974F2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б) разработка совместно с руководителями структурных подразделений работодателя планов профилактических мероприятий по охране труда и управлению профессиональными рисками (полугодие, квартал, месяц), план-графиков их реализации и определение ответственных исполнителей;</w:t>
      </w:r>
    </w:p>
    <w:p w14:paraId="28285EAD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в) разработка совместно с руководителями структурных подразделений и другими службами работодателя планов профилактических мероприятий по улучшению условий труда и приведению их в соответствие с государственными нормативными требованиями охраны труда, в том числе по результатам проведения специальной оценки условий труда производственного контроля условий труда, выявления опасностей и управления профессиональными рисками на рабочих местах;</w:t>
      </w:r>
    </w:p>
    <w:p w14:paraId="2FC4E8DE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г) координация, консультации и методологическая помощь руководителям структурных подразделений работодателя при разработке и реализации профилактических мероприятий по охране труда;</w:t>
      </w:r>
    </w:p>
    <w:p w14:paraId="30265435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lastRenderedPageBreak/>
        <w:t>д) проведение совместно с соответствующими службами работодателя и с участием уполномоченных (доверенных) лиц по охране труда профессиональных союзов или трудового коллектива проверок, обследований (или участие в проверках, обследованиях) технического состояния зданий и сооружений; оборудования, машин, механизмов и инструментов на соответствие их государственным нормативным требованиям охраны труда; эффективности работы систем и устройств, оказывающих влияние на условия труда; санитарно-гигиенического состояния бытовых помещений; применения средств коллективной и индивидуальной защиты работников и т.п.;</w:t>
      </w:r>
    </w:p>
    <w:p w14:paraId="49793AA3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е) контроль исполнения требований по охране труда и реализации ежегодного плана мероприятий по охране труда в закрепленных структурных подразделениях согласно плану-графику проверок;</w:t>
      </w:r>
    </w:p>
    <w:p w14:paraId="4ACB60B2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ж) организация, координация и сопровождение мероприятий по предупреждению несчастных случаев на производстве и профессиональных заболеваний у работодателя и в его структурных подразделениях, разработанных на основании результатов расследований несчастных случаев на производстве, инцидентов и аварий, выявления обстоятельств и причин, приведших к возникновению микроповреждений (микротравм) работников;</w:t>
      </w:r>
    </w:p>
    <w:p w14:paraId="77497290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з) анализ и обобщение предложений по расходованию средств на мероприятия по улучшению условий и охраны труда с указанием сроков их исполнения, осуществление контроля за целевым и рациональным расходованием в структурных подразделениях работодателя средств, выделенных на реализацию мероприятий по охране труда;</w:t>
      </w:r>
    </w:p>
    <w:p w14:paraId="57BCFFB6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и) составление совместно с руководителями структурных подразделений работодателя списков профессий и должностей, в соответствии с которыми работники должны проходить обязательные предварительные (при поступлении на работу) и периодические (в течение трудовой деятельности) медицинские осмотры и (или) психиатрические освидетельствования;</w:t>
      </w:r>
    </w:p>
    <w:p w14:paraId="08AADDA2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к) составление совместно с руководителями структурных подразделений работодателя списков профессий и должностей, в соответствии с которыми работникам предоставляются гарантии и компенсации за работу во вредных и (или) опасных условиях труда на основании действующего законодательства;</w:t>
      </w:r>
    </w:p>
    <w:p w14:paraId="1E0554A3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л) работа в комитете (комиссии) по охране труда, работа с уполномоченными по охране труда или иными представителями работников по вопросам охраны труда;</w:t>
      </w:r>
    </w:p>
    <w:p w14:paraId="4D8CC150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м) работа в составе комиссий по приемке в эксплуатацию законченных строительством или реконструированных объектов производственного назначения, а также в работе комиссий по приемке из ремонта установок, агрегатов, станков, машин и другого оборудования в части соблюдения требований нормативных правовых актов по охране труда (при условии, что данный состав работ закреплен в функциональных обязанностях работника службы охраны труда);</w:t>
      </w:r>
    </w:p>
    <w:p w14:paraId="2BE0FA92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н) согласование разрабатываемой в организации проектной документации в части соблюдения в ней государственных нормативных требований охраны труда (при условии, что данный состав работ закреплен в функциональных обязанностях работника службы охраны труда);</w:t>
      </w:r>
    </w:p>
    <w:p w14:paraId="70F98B14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о) оценка результативности реализации мероприятий по охране труда на основе полученных данных по результатам контроля (аудита) эффективности системы управления охраной труда у работодателя;</w:t>
      </w:r>
    </w:p>
    <w:p w14:paraId="30596884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п) обеспечение проведения предварительного анализа состояния системы управления охраны труда у работодателя совместно с руководителями структурных подразделений, уполномоченными по охране труда или иными представителями работников.</w:t>
      </w:r>
    </w:p>
    <w:p w14:paraId="710B594E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B6DFEDE" w14:textId="77777777" w:rsidR="00E27324" w:rsidRPr="00E27324" w:rsidRDefault="00E27324" w:rsidP="00E27324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4" w:name="P117"/>
      <w:bookmarkEnd w:id="4"/>
      <w:r w:rsidRPr="00E27324">
        <w:rPr>
          <w:rFonts w:ascii="Times New Roman" w:hAnsi="Times New Roman" w:cs="Times New Roman"/>
          <w:b/>
          <w:sz w:val="24"/>
          <w:szCs w:val="24"/>
        </w:rPr>
        <w:t>30.2. Составление отчетности по установленным формам, ведение документированной информации по охране труда у работодателя</w:t>
      </w:r>
    </w:p>
    <w:p w14:paraId="25D77C77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Состав работ:</w:t>
      </w:r>
    </w:p>
    <w:p w14:paraId="56CEB7B2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lastRenderedPageBreak/>
        <w:t>а) участие в составлении всех видов отчетности по охране труда по установленным формам, включая установленные Росстатом, и в соответствующие сроки с учетом требований нормативных правовых актов и локальных нормативных актов работодателя;</w:t>
      </w:r>
    </w:p>
    <w:p w14:paraId="536A1908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б) взаимодействие с представителями органов государственного надзора (контроля) и иных заинтересованных сторон, подготовка ответов по официальным запросам, ведение деловой переписки;</w:t>
      </w:r>
    </w:p>
    <w:p w14:paraId="284F1AEE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в) разработка совместно с руководителями структурных подразделений и другими службами работодателя локальных нормативных актов по порядку обеспечения и применения средств индивидуальной и коллективной защиты;</w:t>
      </w:r>
    </w:p>
    <w:p w14:paraId="7DC8D9D3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г) ведение деловой переписки и подготовка профильных ответов по внутренним запросам со стороны работников и руководства работодателя;</w:t>
      </w:r>
    </w:p>
    <w:p w14:paraId="1D596ACA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д) ведение базы данных (реестра) документов организации (структурного подразделения) по системе управления охраны труда как в бумажной форме, так и в электронном виде;</w:t>
      </w:r>
    </w:p>
    <w:p w14:paraId="0A629A08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е) ведение реестра договоров по оказанию услуг по охране труда, заключенных работодателем (если функция возложена на Службу);</w:t>
      </w:r>
    </w:p>
    <w:p w14:paraId="03BBE5CC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ж) ведение регулярного мониторинга законодательных изменений по охране труда, формирование реестра нормативно-правовых актов по охране труда и здоровья, применимых к деятельности работодателя, информирование работодателя об изменениях законодательства и нормативных правовых актов, содержащих требования охраны труда;</w:t>
      </w:r>
    </w:p>
    <w:p w14:paraId="5A6B821F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з) участие в подготовке документов для назначения выплат по страхованию в связи с профессиональными заболеваниями;</w:t>
      </w:r>
    </w:p>
    <w:p w14:paraId="696BD63F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и) рассмотрение обращений работников, касающихся вопросов условий и охраны труда, подготовка предложений работодателю (его уполномоченному представителю) или руководству его структурных подразделений работодателя по устранению выявленных недостатков.</w:t>
      </w:r>
    </w:p>
    <w:p w14:paraId="690719CF" w14:textId="77777777" w:rsidR="00E27324" w:rsidRPr="00E27324" w:rsidRDefault="00E27324" w:rsidP="00E273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Рекомендуемая нормативная численность по </w:t>
      </w:r>
      <w:hyperlink w:anchor="P99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функциям 30.1</w:t>
        </w:r>
      </w:hyperlink>
      <w:r w:rsidRPr="00E27324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117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30.2</w:t>
        </w:r>
      </w:hyperlink>
      <w:r w:rsidRPr="00E27324">
        <w:rPr>
          <w:rFonts w:ascii="Times New Roman" w:hAnsi="Times New Roman" w:cs="Times New Roman"/>
          <w:sz w:val="24"/>
          <w:szCs w:val="24"/>
        </w:rPr>
        <w:t xml:space="preserve"> представлена в таблице 1.</w:t>
      </w:r>
    </w:p>
    <w:p w14:paraId="5075FBC1" w14:textId="77777777" w:rsidR="00E27324" w:rsidRPr="00E27324" w:rsidRDefault="00E27324" w:rsidP="00E273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4807FC" w14:textId="77777777" w:rsidR="00E27324" w:rsidRPr="00E27324" w:rsidRDefault="00E27324" w:rsidP="00E2732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Таблица 1</w:t>
      </w:r>
    </w:p>
    <w:p w14:paraId="3B672577" w14:textId="77777777" w:rsidR="00E27324" w:rsidRPr="00E27324" w:rsidRDefault="00E27324" w:rsidP="00E273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1514AD" w14:textId="77777777" w:rsidR="00E27324" w:rsidRPr="00E27324" w:rsidRDefault="00E27324" w:rsidP="00E273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P132"/>
      <w:bookmarkEnd w:id="5"/>
      <w:r w:rsidRPr="00E27324">
        <w:rPr>
          <w:rFonts w:ascii="Times New Roman" w:hAnsi="Times New Roman" w:cs="Times New Roman"/>
          <w:sz w:val="24"/>
          <w:szCs w:val="24"/>
        </w:rPr>
        <w:t>Рекомендуемая нормативная численность работников</w:t>
      </w:r>
    </w:p>
    <w:p w14:paraId="66C737DE" w14:textId="77777777" w:rsidR="00E27324" w:rsidRPr="00E27324" w:rsidRDefault="00E27324" w:rsidP="00E273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по обеспечению функционирования системы управления</w:t>
      </w:r>
    </w:p>
    <w:p w14:paraId="03B725C8" w14:textId="77777777" w:rsidR="00E27324" w:rsidRPr="00E27324" w:rsidRDefault="00E27324" w:rsidP="00E273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охраной труда, консультациям и координации по вопросам</w:t>
      </w:r>
    </w:p>
    <w:p w14:paraId="24310CE0" w14:textId="77777777" w:rsidR="00E27324" w:rsidRPr="00E27324" w:rsidRDefault="00E27324" w:rsidP="00E273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охраны труда, планированию мероприятий по охране труда,</w:t>
      </w:r>
    </w:p>
    <w:p w14:paraId="08C7AF17" w14:textId="77777777" w:rsidR="00E27324" w:rsidRPr="00E27324" w:rsidRDefault="00E27324" w:rsidP="00E273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а также составлению отчетности по установленным формам,</w:t>
      </w:r>
    </w:p>
    <w:p w14:paraId="6F94C44B" w14:textId="77777777" w:rsidR="00E27324" w:rsidRPr="00E27324" w:rsidRDefault="00E27324" w:rsidP="00E273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ведению документированной информации по охране</w:t>
      </w:r>
    </w:p>
    <w:p w14:paraId="393B6144" w14:textId="77777777" w:rsidR="00E27324" w:rsidRPr="00E27324" w:rsidRDefault="00E27324" w:rsidP="00E273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труда у работодателя</w:t>
      </w:r>
    </w:p>
    <w:p w14:paraId="360F3676" w14:textId="77777777" w:rsidR="00E27324" w:rsidRPr="00E27324" w:rsidRDefault="00E27324" w:rsidP="00E273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9"/>
        <w:gridCol w:w="2098"/>
        <w:gridCol w:w="1266"/>
        <w:gridCol w:w="1266"/>
        <w:gridCol w:w="1266"/>
        <w:gridCol w:w="1266"/>
        <w:gridCol w:w="1270"/>
      </w:tblGrid>
      <w:tr w:rsidR="00E27324" w:rsidRPr="00E27324" w14:paraId="4036DF96" w14:textId="77777777">
        <w:tc>
          <w:tcPr>
            <w:tcW w:w="559" w:type="dxa"/>
            <w:vMerge w:val="restart"/>
          </w:tcPr>
          <w:p w14:paraId="00A90EA9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098" w:type="dxa"/>
            <w:vMerge w:val="restart"/>
          </w:tcPr>
          <w:p w14:paraId="70A408F0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работников у работодателя</w:t>
            </w:r>
          </w:p>
        </w:tc>
        <w:tc>
          <w:tcPr>
            <w:tcW w:w="6334" w:type="dxa"/>
            <w:gridSpan w:val="5"/>
          </w:tcPr>
          <w:p w14:paraId="5FF7CB15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самостоятельных производственных структурных подразделений </w:t>
            </w:r>
            <w:hyperlink w:anchor="P221">
              <w:r w:rsidRPr="00E2732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  <w:r w:rsidRPr="00E27324">
              <w:rPr>
                <w:rFonts w:ascii="Times New Roman" w:hAnsi="Times New Roman" w:cs="Times New Roman"/>
                <w:sz w:val="24"/>
                <w:szCs w:val="24"/>
              </w:rPr>
              <w:t xml:space="preserve"> у работодателя</w:t>
            </w:r>
          </w:p>
        </w:tc>
      </w:tr>
      <w:tr w:rsidR="00E27324" w:rsidRPr="00E27324" w14:paraId="505BEFC3" w14:textId="77777777">
        <w:tc>
          <w:tcPr>
            <w:tcW w:w="559" w:type="dxa"/>
            <w:vMerge/>
          </w:tcPr>
          <w:p w14:paraId="142C5A1B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vMerge/>
          </w:tcPr>
          <w:p w14:paraId="048984C5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4" w:type="dxa"/>
            <w:gridSpan w:val="5"/>
          </w:tcPr>
          <w:p w14:paraId="2AB72D91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Рекомендуемая нормативная численность, человек</w:t>
            </w:r>
          </w:p>
        </w:tc>
      </w:tr>
      <w:tr w:rsidR="00E27324" w:rsidRPr="00E27324" w14:paraId="2EF3E388" w14:textId="77777777">
        <w:tc>
          <w:tcPr>
            <w:tcW w:w="559" w:type="dxa"/>
            <w:vMerge/>
          </w:tcPr>
          <w:p w14:paraId="7209EEBE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vMerge/>
          </w:tcPr>
          <w:p w14:paraId="0218E63D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</w:tcPr>
          <w:p w14:paraId="10456557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до 5</w:t>
            </w:r>
          </w:p>
        </w:tc>
        <w:tc>
          <w:tcPr>
            <w:tcW w:w="1266" w:type="dxa"/>
          </w:tcPr>
          <w:p w14:paraId="514D7068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6 - 10</w:t>
            </w:r>
          </w:p>
        </w:tc>
        <w:tc>
          <w:tcPr>
            <w:tcW w:w="1266" w:type="dxa"/>
          </w:tcPr>
          <w:p w14:paraId="22DE204C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11 - 20</w:t>
            </w:r>
          </w:p>
        </w:tc>
        <w:tc>
          <w:tcPr>
            <w:tcW w:w="1266" w:type="dxa"/>
          </w:tcPr>
          <w:p w14:paraId="3E89C745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21 - 50</w:t>
            </w:r>
          </w:p>
        </w:tc>
        <w:tc>
          <w:tcPr>
            <w:tcW w:w="1270" w:type="dxa"/>
          </w:tcPr>
          <w:p w14:paraId="46AE7CBB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51 - 125</w:t>
            </w:r>
          </w:p>
        </w:tc>
      </w:tr>
      <w:tr w:rsidR="00E27324" w:rsidRPr="00E27324" w14:paraId="7CBD5A9E" w14:textId="77777777">
        <w:tc>
          <w:tcPr>
            <w:tcW w:w="559" w:type="dxa"/>
          </w:tcPr>
          <w:p w14:paraId="5D6CAAD3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8" w:type="dxa"/>
          </w:tcPr>
          <w:p w14:paraId="2CE2595D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до 500</w:t>
            </w:r>
          </w:p>
        </w:tc>
        <w:tc>
          <w:tcPr>
            <w:tcW w:w="1266" w:type="dxa"/>
          </w:tcPr>
          <w:p w14:paraId="028B102B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0,34</w:t>
            </w:r>
          </w:p>
        </w:tc>
        <w:tc>
          <w:tcPr>
            <w:tcW w:w="1266" w:type="dxa"/>
          </w:tcPr>
          <w:p w14:paraId="2BF7EAC2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0,39</w:t>
            </w:r>
          </w:p>
        </w:tc>
        <w:tc>
          <w:tcPr>
            <w:tcW w:w="1266" w:type="dxa"/>
          </w:tcPr>
          <w:p w14:paraId="60F5E39A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1266" w:type="dxa"/>
          </w:tcPr>
          <w:p w14:paraId="54297498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  <w:tc>
          <w:tcPr>
            <w:tcW w:w="1270" w:type="dxa"/>
          </w:tcPr>
          <w:p w14:paraId="556AC967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324" w:rsidRPr="00E27324" w14:paraId="7D0A6898" w14:textId="77777777">
        <w:tc>
          <w:tcPr>
            <w:tcW w:w="559" w:type="dxa"/>
          </w:tcPr>
          <w:p w14:paraId="074A5650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8" w:type="dxa"/>
          </w:tcPr>
          <w:p w14:paraId="49DDF8BA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501 - 750</w:t>
            </w:r>
          </w:p>
        </w:tc>
        <w:tc>
          <w:tcPr>
            <w:tcW w:w="1266" w:type="dxa"/>
          </w:tcPr>
          <w:p w14:paraId="639BE437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  <w:tc>
          <w:tcPr>
            <w:tcW w:w="1266" w:type="dxa"/>
          </w:tcPr>
          <w:p w14:paraId="6E8EFA5A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1266" w:type="dxa"/>
          </w:tcPr>
          <w:p w14:paraId="7E274FDE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0,52</w:t>
            </w:r>
          </w:p>
        </w:tc>
        <w:tc>
          <w:tcPr>
            <w:tcW w:w="1266" w:type="dxa"/>
          </w:tcPr>
          <w:p w14:paraId="452FFD8C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0,61</w:t>
            </w:r>
          </w:p>
        </w:tc>
        <w:tc>
          <w:tcPr>
            <w:tcW w:w="1270" w:type="dxa"/>
          </w:tcPr>
          <w:p w14:paraId="5D1EAE1D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324" w:rsidRPr="00E27324" w14:paraId="0A84EA4C" w14:textId="77777777">
        <w:tc>
          <w:tcPr>
            <w:tcW w:w="559" w:type="dxa"/>
          </w:tcPr>
          <w:p w14:paraId="135B9C29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8" w:type="dxa"/>
          </w:tcPr>
          <w:p w14:paraId="3C829DFF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751 - 1000</w:t>
            </w:r>
          </w:p>
        </w:tc>
        <w:tc>
          <w:tcPr>
            <w:tcW w:w="1266" w:type="dxa"/>
          </w:tcPr>
          <w:p w14:paraId="79F415F3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  <w:tc>
          <w:tcPr>
            <w:tcW w:w="1266" w:type="dxa"/>
          </w:tcPr>
          <w:p w14:paraId="23FB1513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0,48</w:t>
            </w:r>
          </w:p>
        </w:tc>
        <w:tc>
          <w:tcPr>
            <w:tcW w:w="1266" w:type="dxa"/>
          </w:tcPr>
          <w:p w14:paraId="72642EE0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0,56</w:t>
            </w:r>
          </w:p>
        </w:tc>
        <w:tc>
          <w:tcPr>
            <w:tcW w:w="1266" w:type="dxa"/>
          </w:tcPr>
          <w:p w14:paraId="08673154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0,68</w:t>
            </w:r>
          </w:p>
        </w:tc>
        <w:tc>
          <w:tcPr>
            <w:tcW w:w="1270" w:type="dxa"/>
          </w:tcPr>
          <w:p w14:paraId="79DC10FE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324" w:rsidRPr="00E27324" w14:paraId="0DB6AA09" w14:textId="77777777">
        <w:tc>
          <w:tcPr>
            <w:tcW w:w="559" w:type="dxa"/>
          </w:tcPr>
          <w:p w14:paraId="281D0934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98" w:type="dxa"/>
          </w:tcPr>
          <w:p w14:paraId="7CF6CE14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1001 - 1500</w:t>
            </w:r>
          </w:p>
        </w:tc>
        <w:tc>
          <w:tcPr>
            <w:tcW w:w="1266" w:type="dxa"/>
          </w:tcPr>
          <w:p w14:paraId="234CCC54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66" w:type="dxa"/>
          </w:tcPr>
          <w:p w14:paraId="54477E1E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0,57</w:t>
            </w:r>
          </w:p>
        </w:tc>
        <w:tc>
          <w:tcPr>
            <w:tcW w:w="1266" w:type="dxa"/>
          </w:tcPr>
          <w:p w14:paraId="55BE294D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0,66</w:t>
            </w:r>
          </w:p>
        </w:tc>
        <w:tc>
          <w:tcPr>
            <w:tcW w:w="1266" w:type="dxa"/>
          </w:tcPr>
          <w:p w14:paraId="7B435818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  <w:tc>
          <w:tcPr>
            <w:tcW w:w="1270" w:type="dxa"/>
          </w:tcPr>
          <w:p w14:paraId="61978ADA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</w:tr>
      <w:tr w:rsidR="00E27324" w:rsidRPr="00E27324" w14:paraId="227E5100" w14:textId="77777777">
        <w:tc>
          <w:tcPr>
            <w:tcW w:w="559" w:type="dxa"/>
          </w:tcPr>
          <w:p w14:paraId="33A5D0C5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098" w:type="dxa"/>
          </w:tcPr>
          <w:p w14:paraId="7B46E390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1501 - 3000</w:t>
            </w:r>
          </w:p>
        </w:tc>
        <w:tc>
          <w:tcPr>
            <w:tcW w:w="1266" w:type="dxa"/>
          </w:tcPr>
          <w:p w14:paraId="69950EE2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0,65</w:t>
            </w:r>
          </w:p>
        </w:tc>
        <w:tc>
          <w:tcPr>
            <w:tcW w:w="1266" w:type="dxa"/>
          </w:tcPr>
          <w:p w14:paraId="1668F2CF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  <w:tc>
          <w:tcPr>
            <w:tcW w:w="1266" w:type="dxa"/>
          </w:tcPr>
          <w:p w14:paraId="5337A898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0,89</w:t>
            </w:r>
          </w:p>
        </w:tc>
        <w:tc>
          <w:tcPr>
            <w:tcW w:w="1266" w:type="dxa"/>
          </w:tcPr>
          <w:p w14:paraId="194BAE4E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270" w:type="dxa"/>
          </w:tcPr>
          <w:p w14:paraId="076AAD12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 w:rsidR="00E27324" w:rsidRPr="00E27324" w14:paraId="6017356B" w14:textId="77777777">
        <w:tc>
          <w:tcPr>
            <w:tcW w:w="559" w:type="dxa"/>
          </w:tcPr>
          <w:p w14:paraId="62F62F16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98" w:type="dxa"/>
          </w:tcPr>
          <w:p w14:paraId="197940C7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3001 - 5000</w:t>
            </w:r>
          </w:p>
        </w:tc>
        <w:tc>
          <w:tcPr>
            <w:tcW w:w="1266" w:type="dxa"/>
          </w:tcPr>
          <w:p w14:paraId="5BB6C757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</w:tcPr>
          <w:p w14:paraId="0E0A4587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1,07</w:t>
            </w:r>
          </w:p>
        </w:tc>
        <w:tc>
          <w:tcPr>
            <w:tcW w:w="1266" w:type="dxa"/>
          </w:tcPr>
          <w:p w14:paraId="3B19F541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1,28</w:t>
            </w:r>
          </w:p>
        </w:tc>
        <w:tc>
          <w:tcPr>
            <w:tcW w:w="1266" w:type="dxa"/>
          </w:tcPr>
          <w:p w14:paraId="6DE294B4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1,53</w:t>
            </w:r>
          </w:p>
        </w:tc>
        <w:tc>
          <w:tcPr>
            <w:tcW w:w="1270" w:type="dxa"/>
          </w:tcPr>
          <w:p w14:paraId="286FB248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1,82</w:t>
            </w:r>
          </w:p>
        </w:tc>
      </w:tr>
      <w:tr w:rsidR="00E27324" w:rsidRPr="00E27324" w14:paraId="1688CF04" w14:textId="77777777">
        <w:tc>
          <w:tcPr>
            <w:tcW w:w="559" w:type="dxa"/>
          </w:tcPr>
          <w:p w14:paraId="75692BB9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98" w:type="dxa"/>
          </w:tcPr>
          <w:p w14:paraId="5EBF60F3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5001 - 7500</w:t>
            </w:r>
          </w:p>
        </w:tc>
        <w:tc>
          <w:tcPr>
            <w:tcW w:w="1266" w:type="dxa"/>
          </w:tcPr>
          <w:p w14:paraId="6EF73725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</w:tcPr>
          <w:p w14:paraId="1D0B83B9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</w:tcPr>
          <w:p w14:paraId="5DC91EA8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1,54</w:t>
            </w:r>
          </w:p>
        </w:tc>
        <w:tc>
          <w:tcPr>
            <w:tcW w:w="1266" w:type="dxa"/>
          </w:tcPr>
          <w:p w14:paraId="07A9F3B1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1,97</w:t>
            </w:r>
          </w:p>
        </w:tc>
        <w:tc>
          <w:tcPr>
            <w:tcW w:w="1270" w:type="dxa"/>
          </w:tcPr>
          <w:p w14:paraId="1DF68CEB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2,83</w:t>
            </w:r>
          </w:p>
        </w:tc>
      </w:tr>
      <w:tr w:rsidR="00E27324" w:rsidRPr="00E27324" w14:paraId="4BFDAA08" w14:textId="77777777">
        <w:tc>
          <w:tcPr>
            <w:tcW w:w="559" w:type="dxa"/>
          </w:tcPr>
          <w:p w14:paraId="197A9669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98" w:type="dxa"/>
          </w:tcPr>
          <w:p w14:paraId="0EE8F857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7501 - 10000</w:t>
            </w:r>
          </w:p>
        </w:tc>
        <w:tc>
          <w:tcPr>
            <w:tcW w:w="1266" w:type="dxa"/>
          </w:tcPr>
          <w:p w14:paraId="1A8BCBF1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</w:tcPr>
          <w:p w14:paraId="001BA815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</w:tcPr>
          <w:p w14:paraId="400BE4B4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1,82</w:t>
            </w:r>
          </w:p>
        </w:tc>
        <w:tc>
          <w:tcPr>
            <w:tcW w:w="1266" w:type="dxa"/>
          </w:tcPr>
          <w:p w14:paraId="23519447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2,39</w:t>
            </w:r>
          </w:p>
        </w:tc>
        <w:tc>
          <w:tcPr>
            <w:tcW w:w="1270" w:type="dxa"/>
          </w:tcPr>
          <w:p w14:paraId="0BB22337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3,46</w:t>
            </w:r>
          </w:p>
        </w:tc>
      </w:tr>
      <w:tr w:rsidR="00E27324" w:rsidRPr="00E27324" w14:paraId="7A0047C2" w14:textId="77777777">
        <w:tc>
          <w:tcPr>
            <w:tcW w:w="559" w:type="dxa"/>
          </w:tcPr>
          <w:p w14:paraId="5D70BF75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98" w:type="dxa"/>
          </w:tcPr>
          <w:p w14:paraId="496DE171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10001 - 20000</w:t>
            </w:r>
          </w:p>
        </w:tc>
        <w:tc>
          <w:tcPr>
            <w:tcW w:w="1266" w:type="dxa"/>
          </w:tcPr>
          <w:p w14:paraId="176E8225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</w:tcPr>
          <w:p w14:paraId="058393F8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</w:tcPr>
          <w:p w14:paraId="23D0525C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2,06</w:t>
            </w:r>
          </w:p>
        </w:tc>
        <w:tc>
          <w:tcPr>
            <w:tcW w:w="1266" w:type="dxa"/>
          </w:tcPr>
          <w:p w14:paraId="09F44EEB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3,04</w:t>
            </w:r>
          </w:p>
        </w:tc>
        <w:tc>
          <w:tcPr>
            <w:tcW w:w="1270" w:type="dxa"/>
          </w:tcPr>
          <w:p w14:paraId="7C844963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4,49</w:t>
            </w:r>
          </w:p>
        </w:tc>
      </w:tr>
      <w:tr w:rsidR="00E27324" w:rsidRPr="00E27324" w14:paraId="79A1E7E3" w14:textId="77777777">
        <w:tc>
          <w:tcPr>
            <w:tcW w:w="559" w:type="dxa"/>
          </w:tcPr>
          <w:p w14:paraId="77CDD3C9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98" w:type="dxa"/>
          </w:tcPr>
          <w:p w14:paraId="2E42BF08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20001 и свыше</w:t>
            </w:r>
          </w:p>
        </w:tc>
        <w:tc>
          <w:tcPr>
            <w:tcW w:w="1266" w:type="dxa"/>
          </w:tcPr>
          <w:p w14:paraId="51A756DE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</w:tcPr>
          <w:p w14:paraId="1BBC6EFF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</w:tcPr>
          <w:p w14:paraId="26FAF924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2,53</w:t>
            </w:r>
          </w:p>
        </w:tc>
        <w:tc>
          <w:tcPr>
            <w:tcW w:w="1266" w:type="dxa"/>
          </w:tcPr>
          <w:p w14:paraId="05349F04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3,61</w:t>
            </w:r>
          </w:p>
        </w:tc>
        <w:tc>
          <w:tcPr>
            <w:tcW w:w="1270" w:type="dxa"/>
          </w:tcPr>
          <w:p w14:paraId="4EC51420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4,64</w:t>
            </w:r>
          </w:p>
        </w:tc>
      </w:tr>
    </w:tbl>
    <w:p w14:paraId="5349EE9E" w14:textId="77777777" w:rsidR="00E27324" w:rsidRPr="00E27324" w:rsidRDefault="00E27324" w:rsidP="00E273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5406AD" w14:textId="77777777" w:rsidR="00E27324" w:rsidRPr="00E27324" w:rsidRDefault="00E27324" w:rsidP="00E273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--------------------------------</w:t>
      </w:r>
    </w:p>
    <w:p w14:paraId="70910E89" w14:textId="77777777" w:rsidR="00E27324" w:rsidRPr="00E27324" w:rsidRDefault="00E27324" w:rsidP="00E273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6" w:name="P221"/>
      <w:bookmarkEnd w:id="6"/>
      <w:r w:rsidRPr="00E27324">
        <w:rPr>
          <w:rFonts w:ascii="Times New Roman" w:hAnsi="Times New Roman" w:cs="Times New Roman"/>
          <w:sz w:val="24"/>
          <w:szCs w:val="24"/>
        </w:rPr>
        <w:t>&lt;1&gt; Под структурными подразделениями у работодателя следует понимать бюро, службы, отделы, участки, цехи и другие структурные подразделения.</w:t>
      </w:r>
    </w:p>
    <w:p w14:paraId="07E788FF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87F4F6A" w14:textId="77777777" w:rsidR="00E27324" w:rsidRPr="00E27324" w:rsidRDefault="00E27324" w:rsidP="00E27324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7" w:name="P223"/>
      <w:bookmarkEnd w:id="7"/>
      <w:r w:rsidRPr="00E27324">
        <w:rPr>
          <w:rFonts w:ascii="Times New Roman" w:hAnsi="Times New Roman" w:cs="Times New Roman"/>
          <w:b/>
          <w:sz w:val="24"/>
          <w:szCs w:val="24"/>
        </w:rPr>
        <w:t>30.3. Контроль за соблюдением законодательных и иных нормативных правовых актов по охране труда у работодателя и в его структурных подразделениях</w:t>
      </w:r>
    </w:p>
    <w:p w14:paraId="271678DD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Состав работ:</w:t>
      </w:r>
    </w:p>
    <w:p w14:paraId="24278A95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а) осуществление регулярного (планового) контроля за соблюдением законодательных и иных нормативных правовых актов по охране труда Российской Федерации и соответствующего субъекта Российской Федерации, межотраслевых (отраслевых) соглашений, коллективного договора, локальных нормативных актов у работодателя и в его структурных подразделениях посредством:</w:t>
      </w:r>
    </w:p>
    <w:p w14:paraId="1BFC36DF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беспрепятственного посещения в любое время суток структурных подразделений работодателя и осмотра производственных, служебных и бытовых помещений, находящиеся в ведении работодателя, ознакомления с документами по вопросам охраны труда, необходимыми для осуществления своих полномочий;</w:t>
      </w:r>
    </w:p>
    <w:p w14:paraId="35D1BA17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предъявления руководителям структурных подразделений, другим должностным лицам работодателя обязательных для исполнения предписаний об устранении выявленных при проверках нарушений требований охраны труда согласно приведенной в </w:t>
      </w:r>
      <w:hyperlink w:anchor="P1196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приложении N 2</w:t>
        </w:r>
      </w:hyperlink>
      <w:r w:rsidRPr="00E27324">
        <w:rPr>
          <w:rFonts w:ascii="Times New Roman" w:hAnsi="Times New Roman" w:cs="Times New Roman"/>
          <w:sz w:val="24"/>
          <w:szCs w:val="24"/>
        </w:rPr>
        <w:t xml:space="preserve"> к Рекомендациям рекомендуемой форме предписания, а также контроля за выполнением выданных предписаний;</w:t>
      </w:r>
    </w:p>
    <w:p w14:paraId="49DCDD38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привлечения по согласованию с работодателем (его уполномоченным представителем) и руководителями его структурных подразделений занятых в этих подразделениях специалистов к проведению проверок состояния условий и охраны труда;</w:t>
      </w:r>
    </w:p>
    <w:p w14:paraId="391F9785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запроса и получения от руководителей структурных подразделений работодателя необходимых сведений, информации, документов для осуществления полномочий;</w:t>
      </w:r>
    </w:p>
    <w:p w14:paraId="0C048B8E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запроса и получения письменных объяснений от лиц, допустивших нарушения законодательства об охране труда;</w:t>
      </w:r>
    </w:p>
    <w:p w14:paraId="256A8FF1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б) осуществление контроля за наличием в структурных подразделениях работодателя инструкций по охране труда для работников согласно перечню профессий, должностей и видов работ, на которые должны быть разработаны инструкции по охране труда, а также своевременным их пересмотром;</w:t>
      </w:r>
    </w:p>
    <w:p w14:paraId="0420E3BA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в) осуществление контроля за своевременным проведением обучения по охране труда, проверки знаний требований охраны труда и всех видов инструктажей по охране труда, в том числе, посредством направления работодателю (его представителю, наделенному соответствующими полномочиями в установленном законом порядке) требований об отстранении от работы (недопущения к работе) лиц, не прошедших в установленном порядке обучение и инструктаж по охране труда, стажировку и проверку знаний требований охраны труда;</w:t>
      </w:r>
    </w:p>
    <w:p w14:paraId="7CCCFB82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г) осуществление контроля за своевременностью, полнотой выдачи работникам средств индивидуальной защиты и правильностью их применения работниками в </w:t>
      </w:r>
      <w:r w:rsidRPr="00E27324">
        <w:rPr>
          <w:rFonts w:ascii="Times New Roman" w:hAnsi="Times New Roman" w:cs="Times New Roman"/>
          <w:sz w:val="24"/>
          <w:szCs w:val="24"/>
        </w:rPr>
        <w:lastRenderedPageBreak/>
        <w:t>соответствии с правилами обеспечения работников специальной одеждой, специальной обувью и другими средствами индивидуальной защиты, за организацией хранения, выдачи, стирки, химической чистки, сушки, обеспыливания, обезжиривания и ремонта специальной одежды, специальной обуви и других средств индивидуальной защиты в соответствии с установленными требованиями, в том числе, посредством направления работодателю (его представителю, наделенному соответствующими полномочиями в установленном законом порядке) требований об отстранении от работы (недопущения к работе) лиц, не использующих выданные в установленном порядке средства индивидуальной защиты;</w:t>
      </w:r>
    </w:p>
    <w:p w14:paraId="5ED9991E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д) осуществление контроля за использованием труда женщин и лиц моложе 18 лет в соответствии с законодательными требованиями;</w:t>
      </w:r>
    </w:p>
    <w:p w14:paraId="5CD40D81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е) осуществление контроля за доведением до сведения работников вводимых в действие новых государственных нормативных требований охраны труда, в том числе в локальных нормативных актах;</w:t>
      </w:r>
    </w:p>
    <w:p w14:paraId="4E17067F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ж) участие в переработке локальных нормативных актов по вопросам охраны труда в случае вступления в силу новых или внесения изменений в действующие законодательные и иные нормативные правовые акты, содержащие нормы трудового права;</w:t>
      </w:r>
    </w:p>
    <w:p w14:paraId="646120E8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з) принятие мер по устранению нарушений требований охраны труда, в том числе по выданным предписаниям органов государственного надзора (контроля) и внутренним предписаниям Службы, а также обращениям работников, в том числе, посредством:</w:t>
      </w:r>
    </w:p>
    <w:p w14:paraId="7D385E43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приостановления работы производств, участков, машин, станков, оборудования и других средств производства в случаях, создающих угрозу жизни или здоровью работников до устранения выявленных нарушений;</w:t>
      </w:r>
    </w:p>
    <w:p w14:paraId="76852573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направления работодателю (его представителю, наделенному соответствующими полномочиями в установленном законом порядке) требований об отстранении от работы (недопущения к работе) лиц, не имеющих допуска к выполнению работ в соответствии с требованиями нормативных правовых актов, не прошедших обязательные медицинские осмотры, обязательные психиатрические освидетельствования, а также при наличии медицинских противопоказаний к выполнению порученных им работ, а также нарушающих требования законодательства об охране труда;</w:t>
      </w:r>
    </w:p>
    <w:p w14:paraId="6CFAA961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направления работодателю (его уполномоченному представителю) предложений о привлечении к ответственности должностных лиц, допускающих нарушение требований охраны труда;</w:t>
      </w:r>
    </w:p>
    <w:p w14:paraId="6740F123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направления работодателю (его уполномоченному представителю) предложений о поощрении отдельных работников за активную работу по улучшению условий и охраны труда;</w:t>
      </w:r>
    </w:p>
    <w:p w14:paraId="416FB224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и) анализ и оценка документов, связанных с приемкой и вводом в эксплуатацию (консервацией) производственных объектов, в части их соответствия государственным нормативным требованиям охраны труда.</w:t>
      </w:r>
    </w:p>
    <w:p w14:paraId="7511F487" w14:textId="77777777" w:rsidR="00E27324" w:rsidRPr="00E27324" w:rsidRDefault="00E27324" w:rsidP="00E273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Рекомендуемая нормативная численность по </w:t>
      </w:r>
      <w:hyperlink w:anchor="P223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функции 30.3</w:t>
        </w:r>
      </w:hyperlink>
      <w:r w:rsidRPr="00E27324">
        <w:rPr>
          <w:rFonts w:ascii="Times New Roman" w:hAnsi="Times New Roman" w:cs="Times New Roman"/>
          <w:sz w:val="24"/>
          <w:szCs w:val="24"/>
        </w:rPr>
        <w:t xml:space="preserve"> представлена в таблице 2.</w:t>
      </w:r>
    </w:p>
    <w:p w14:paraId="4CDEDCFF" w14:textId="77777777" w:rsidR="00E27324" w:rsidRPr="00E27324" w:rsidRDefault="00E27324" w:rsidP="00E273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D10984" w14:textId="77777777" w:rsidR="00E27324" w:rsidRPr="00E27324" w:rsidRDefault="00E27324" w:rsidP="00E2732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Таблица 2</w:t>
      </w:r>
    </w:p>
    <w:p w14:paraId="1A66CF7E" w14:textId="77777777" w:rsidR="00E27324" w:rsidRPr="00E27324" w:rsidRDefault="00E27324" w:rsidP="00E273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32D3A3" w14:textId="77777777" w:rsidR="00E27324" w:rsidRPr="00E27324" w:rsidRDefault="00E27324" w:rsidP="00E273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" w:name="P247"/>
      <w:bookmarkEnd w:id="8"/>
      <w:r w:rsidRPr="00E27324">
        <w:rPr>
          <w:rFonts w:ascii="Times New Roman" w:hAnsi="Times New Roman" w:cs="Times New Roman"/>
          <w:sz w:val="24"/>
          <w:szCs w:val="24"/>
        </w:rPr>
        <w:t>Рекомендуемая нормативная численность работников</w:t>
      </w:r>
    </w:p>
    <w:p w14:paraId="39EDFD44" w14:textId="77777777" w:rsidR="00E27324" w:rsidRPr="00E27324" w:rsidRDefault="00E27324" w:rsidP="00E273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по контролю за соблюдением законодательных и иных</w:t>
      </w:r>
    </w:p>
    <w:p w14:paraId="7A19E6A7" w14:textId="77777777" w:rsidR="00E27324" w:rsidRPr="00E27324" w:rsidRDefault="00E27324" w:rsidP="00E273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нормативных правовых актов по охране труда</w:t>
      </w:r>
    </w:p>
    <w:p w14:paraId="4EB28369" w14:textId="77777777" w:rsidR="00E27324" w:rsidRPr="00E27324" w:rsidRDefault="00E27324" w:rsidP="00E273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у работодателя и в его структурных подразделениях</w:t>
      </w:r>
    </w:p>
    <w:p w14:paraId="31683EF8" w14:textId="77777777" w:rsidR="00E27324" w:rsidRPr="00E27324" w:rsidRDefault="00E27324" w:rsidP="00E273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2031"/>
        <w:gridCol w:w="1062"/>
        <w:gridCol w:w="1062"/>
        <w:gridCol w:w="1061"/>
        <w:gridCol w:w="1062"/>
        <w:gridCol w:w="1062"/>
        <w:gridCol w:w="1065"/>
      </w:tblGrid>
      <w:tr w:rsidR="00E27324" w:rsidRPr="00E27324" w14:paraId="54C454FD" w14:textId="77777777">
        <w:tc>
          <w:tcPr>
            <w:tcW w:w="624" w:type="dxa"/>
            <w:vMerge w:val="restart"/>
          </w:tcPr>
          <w:p w14:paraId="0744722F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031" w:type="dxa"/>
            <w:vMerge w:val="restart"/>
          </w:tcPr>
          <w:p w14:paraId="67DD307E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работников у работодателя</w:t>
            </w:r>
          </w:p>
        </w:tc>
        <w:tc>
          <w:tcPr>
            <w:tcW w:w="6374" w:type="dxa"/>
            <w:gridSpan w:val="6"/>
          </w:tcPr>
          <w:p w14:paraId="2B9A2D30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Численность работников, занятых на работах, связанных с вредными и (или) опасными условиями труда</w:t>
            </w:r>
          </w:p>
        </w:tc>
      </w:tr>
      <w:tr w:rsidR="00E27324" w:rsidRPr="00E27324" w14:paraId="6DB3825C" w14:textId="77777777">
        <w:tc>
          <w:tcPr>
            <w:tcW w:w="624" w:type="dxa"/>
            <w:vMerge/>
          </w:tcPr>
          <w:p w14:paraId="0AFD63DA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vMerge/>
          </w:tcPr>
          <w:p w14:paraId="35EC51ED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" w:type="dxa"/>
          </w:tcPr>
          <w:p w14:paraId="460FBF9F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до 100</w:t>
            </w:r>
          </w:p>
        </w:tc>
        <w:tc>
          <w:tcPr>
            <w:tcW w:w="1062" w:type="dxa"/>
          </w:tcPr>
          <w:p w14:paraId="65371E63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101 - 350</w:t>
            </w:r>
          </w:p>
        </w:tc>
        <w:tc>
          <w:tcPr>
            <w:tcW w:w="1061" w:type="dxa"/>
          </w:tcPr>
          <w:p w14:paraId="0E959DD3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351 - 500</w:t>
            </w:r>
          </w:p>
        </w:tc>
        <w:tc>
          <w:tcPr>
            <w:tcW w:w="1062" w:type="dxa"/>
          </w:tcPr>
          <w:p w14:paraId="1CD463AC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501 - 1000</w:t>
            </w:r>
          </w:p>
        </w:tc>
        <w:tc>
          <w:tcPr>
            <w:tcW w:w="1062" w:type="dxa"/>
          </w:tcPr>
          <w:p w14:paraId="1B0083EB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1001 - 3500</w:t>
            </w:r>
          </w:p>
        </w:tc>
        <w:tc>
          <w:tcPr>
            <w:tcW w:w="1065" w:type="dxa"/>
          </w:tcPr>
          <w:p w14:paraId="7DD19E51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3501 и свыше</w:t>
            </w:r>
          </w:p>
        </w:tc>
      </w:tr>
      <w:tr w:rsidR="00E27324" w:rsidRPr="00E27324" w14:paraId="7AD4E1A4" w14:textId="77777777">
        <w:tc>
          <w:tcPr>
            <w:tcW w:w="624" w:type="dxa"/>
            <w:vMerge/>
          </w:tcPr>
          <w:p w14:paraId="1A9CE3DB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vMerge/>
          </w:tcPr>
          <w:p w14:paraId="0FDE19B6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4" w:type="dxa"/>
            <w:gridSpan w:val="6"/>
          </w:tcPr>
          <w:p w14:paraId="568D03BA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Рекомендуемая нормативная численность, человек</w:t>
            </w:r>
          </w:p>
        </w:tc>
      </w:tr>
      <w:tr w:rsidR="00E27324" w:rsidRPr="00E27324" w14:paraId="5F83254A" w14:textId="77777777">
        <w:tc>
          <w:tcPr>
            <w:tcW w:w="624" w:type="dxa"/>
          </w:tcPr>
          <w:p w14:paraId="53E14012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</w:tcPr>
          <w:p w14:paraId="0363D72C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до 500</w:t>
            </w:r>
          </w:p>
        </w:tc>
        <w:tc>
          <w:tcPr>
            <w:tcW w:w="1062" w:type="dxa"/>
          </w:tcPr>
          <w:p w14:paraId="2842644A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1062" w:type="dxa"/>
          </w:tcPr>
          <w:p w14:paraId="160E324B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  <w:tc>
          <w:tcPr>
            <w:tcW w:w="1061" w:type="dxa"/>
          </w:tcPr>
          <w:p w14:paraId="39AC1EB2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1062" w:type="dxa"/>
          </w:tcPr>
          <w:p w14:paraId="1B225607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" w:type="dxa"/>
          </w:tcPr>
          <w:p w14:paraId="0F4B0956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14:paraId="4CB1E3F6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324" w:rsidRPr="00E27324" w14:paraId="42DC92E3" w14:textId="77777777">
        <w:tc>
          <w:tcPr>
            <w:tcW w:w="624" w:type="dxa"/>
          </w:tcPr>
          <w:p w14:paraId="453A6851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1" w:type="dxa"/>
          </w:tcPr>
          <w:p w14:paraId="6CC0BC7F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501 - 750</w:t>
            </w:r>
          </w:p>
        </w:tc>
        <w:tc>
          <w:tcPr>
            <w:tcW w:w="1062" w:type="dxa"/>
          </w:tcPr>
          <w:p w14:paraId="390C4282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  <w:tc>
          <w:tcPr>
            <w:tcW w:w="1062" w:type="dxa"/>
          </w:tcPr>
          <w:p w14:paraId="26603E22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1061" w:type="dxa"/>
          </w:tcPr>
          <w:p w14:paraId="553C6E13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1062" w:type="dxa"/>
          </w:tcPr>
          <w:p w14:paraId="0A57B2EF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" w:type="dxa"/>
          </w:tcPr>
          <w:p w14:paraId="6178411B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14:paraId="5D66912F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324" w:rsidRPr="00E27324" w14:paraId="71ED8E7B" w14:textId="77777777">
        <w:tc>
          <w:tcPr>
            <w:tcW w:w="624" w:type="dxa"/>
          </w:tcPr>
          <w:p w14:paraId="22FBEE00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31" w:type="dxa"/>
          </w:tcPr>
          <w:p w14:paraId="35E6402E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751 - 1000</w:t>
            </w:r>
          </w:p>
        </w:tc>
        <w:tc>
          <w:tcPr>
            <w:tcW w:w="1062" w:type="dxa"/>
          </w:tcPr>
          <w:p w14:paraId="5D38F7CE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1062" w:type="dxa"/>
          </w:tcPr>
          <w:p w14:paraId="6D878488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1061" w:type="dxa"/>
          </w:tcPr>
          <w:p w14:paraId="02F4486D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1062" w:type="dxa"/>
          </w:tcPr>
          <w:p w14:paraId="708B2A2D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" w:type="dxa"/>
          </w:tcPr>
          <w:p w14:paraId="25DE037A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14:paraId="513824EE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324" w:rsidRPr="00E27324" w14:paraId="3D3474EB" w14:textId="77777777">
        <w:tc>
          <w:tcPr>
            <w:tcW w:w="624" w:type="dxa"/>
          </w:tcPr>
          <w:p w14:paraId="41800496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31" w:type="dxa"/>
          </w:tcPr>
          <w:p w14:paraId="673CCABA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1001 - 1500</w:t>
            </w:r>
          </w:p>
        </w:tc>
        <w:tc>
          <w:tcPr>
            <w:tcW w:w="1062" w:type="dxa"/>
          </w:tcPr>
          <w:p w14:paraId="223A326A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1062" w:type="dxa"/>
          </w:tcPr>
          <w:p w14:paraId="2DACD51D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061" w:type="dxa"/>
          </w:tcPr>
          <w:p w14:paraId="5A7893BF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</w:p>
        </w:tc>
        <w:tc>
          <w:tcPr>
            <w:tcW w:w="1062" w:type="dxa"/>
          </w:tcPr>
          <w:p w14:paraId="5EC8FAE6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0,17</w:t>
            </w:r>
          </w:p>
        </w:tc>
        <w:tc>
          <w:tcPr>
            <w:tcW w:w="1062" w:type="dxa"/>
          </w:tcPr>
          <w:p w14:paraId="5F4E34B3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14:paraId="5648AD7D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324" w:rsidRPr="00E27324" w14:paraId="1342B165" w14:textId="77777777">
        <w:tc>
          <w:tcPr>
            <w:tcW w:w="624" w:type="dxa"/>
          </w:tcPr>
          <w:p w14:paraId="2076336A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31" w:type="dxa"/>
          </w:tcPr>
          <w:p w14:paraId="719F2D64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1501 - 3000</w:t>
            </w:r>
          </w:p>
        </w:tc>
        <w:tc>
          <w:tcPr>
            <w:tcW w:w="1062" w:type="dxa"/>
          </w:tcPr>
          <w:p w14:paraId="029D44E7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</w:p>
        </w:tc>
        <w:tc>
          <w:tcPr>
            <w:tcW w:w="1062" w:type="dxa"/>
          </w:tcPr>
          <w:p w14:paraId="6668F0DD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0,17</w:t>
            </w:r>
          </w:p>
        </w:tc>
        <w:tc>
          <w:tcPr>
            <w:tcW w:w="1061" w:type="dxa"/>
          </w:tcPr>
          <w:p w14:paraId="62ED28CD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1062" w:type="dxa"/>
          </w:tcPr>
          <w:p w14:paraId="3F431B23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0,24</w:t>
            </w:r>
          </w:p>
        </w:tc>
        <w:tc>
          <w:tcPr>
            <w:tcW w:w="1062" w:type="dxa"/>
          </w:tcPr>
          <w:p w14:paraId="0C74DF51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0,28</w:t>
            </w:r>
          </w:p>
        </w:tc>
        <w:tc>
          <w:tcPr>
            <w:tcW w:w="1065" w:type="dxa"/>
          </w:tcPr>
          <w:p w14:paraId="7AA7D27B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324" w:rsidRPr="00E27324" w14:paraId="65CB7E32" w14:textId="77777777">
        <w:tc>
          <w:tcPr>
            <w:tcW w:w="624" w:type="dxa"/>
          </w:tcPr>
          <w:p w14:paraId="009C3B26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31" w:type="dxa"/>
          </w:tcPr>
          <w:p w14:paraId="0495D0EA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3001 - 5000</w:t>
            </w:r>
          </w:p>
        </w:tc>
        <w:tc>
          <w:tcPr>
            <w:tcW w:w="1062" w:type="dxa"/>
          </w:tcPr>
          <w:p w14:paraId="027C45A7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1062" w:type="dxa"/>
          </w:tcPr>
          <w:p w14:paraId="7488CFD2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0,24</w:t>
            </w:r>
          </w:p>
        </w:tc>
        <w:tc>
          <w:tcPr>
            <w:tcW w:w="1061" w:type="dxa"/>
          </w:tcPr>
          <w:p w14:paraId="3F99960B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0,29</w:t>
            </w:r>
          </w:p>
        </w:tc>
        <w:tc>
          <w:tcPr>
            <w:tcW w:w="1062" w:type="dxa"/>
          </w:tcPr>
          <w:p w14:paraId="021DE88F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1062" w:type="dxa"/>
          </w:tcPr>
          <w:p w14:paraId="506F7124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  <w:tc>
          <w:tcPr>
            <w:tcW w:w="1065" w:type="dxa"/>
          </w:tcPr>
          <w:p w14:paraId="5E545EF3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0,48</w:t>
            </w:r>
          </w:p>
        </w:tc>
      </w:tr>
      <w:tr w:rsidR="00E27324" w:rsidRPr="00E27324" w14:paraId="075704D0" w14:textId="77777777">
        <w:tc>
          <w:tcPr>
            <w:tcW w:w="624" w:type="dxa"/>
          </w:tcPr>
          <w:p w14:paraId="4AB52FE9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31" w:type="dxa"/>
          </w:tcPr>
          <w:p w14:paraId="23FBDF21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5001 - 7500</w:t>
            </w:r>
          </w:p>
        </w:tc>
        <w:tc>
          <w:tcPr>
            <w:tcW w:w="1062" w:type="dxa"/>
          </w:tcPr>
          <w:p w14:paraId="10ABB488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0,28</w:t>
            </w:r>
          </w:p>
        </w:tc>
        <w:tc>
          <w:tcPr>
            <w:tcW w:w="1062" w:type="dxa"/>
          </w:tcPr>
          <w:p w14:paraId="26397A15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0,32</w:t>
            </w:r>
          </w:p>
        </w:tc>
        <w:tc>
          <w:tcPr>
            <w:tcW w:w="1061" w:type="dxa"/>
          </w:tcPr>
          <w:p w14:paraId="060D45B5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  <w:tc>
          <w:tcPr>
            <w:tcW w:w="1062" w:type="dxa"/>
          </w:tcPr>
          <w:p w14:paraId="4637EE92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1062" w:type="dxa"/>
          </w:tcPr>
          <w:p w14:paraId="6AC82B42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0,56</w:t>
            </w:r>
          </w:p>
        </w:tc>
        <w:tc>
          <w:tcPr>
            <w:tcW w:w="1065" w:type="dxa"/>
          </w:tcPr>
          <w:p w14:paraId="1C30631D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0,70</w:t>
            </w:r>
          </w:p>
        </w:tc>
      </w:tr>
      <w:tr w:rsidR="00E27324" w:rsidRPr="00E27324" w14:paraId="5860C08D" w14:textId="77777777">
        <w:tc>
          <w:tcPr>
            <w:tcW w:w="624" w:type="dxa"/>
          </w:tcPr>
          <w:p w14:paraId="306058A9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31" w:type="dxa"/>
          </w:tcPr>
          <w:p w14:paraId="7B360E9A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7501 - 10000</w:t>
            </w:r>
          </w:p>
        </w:tc>
        <w:tc>
          <w:tcPr>
            <w:tcW w:w="1062" w:type="dxa"/>
          </w:tcPr>
          <w:p w14:paraId="63DB2786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1062" w:type="dxa"/>
          </w:tcPr>
          <w:p w14:paraId="69882A00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0,41</w:t>
            </w:r>
          </w:p>
        </w:tc>
        <w:tc>
          <w:tcPr>
            <w:tcW w:w="1061" w:type="dxa"/>
          </w:tcPr>
          <w:p w14:paraId="27C0388A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0,48</w:t>
            </w:r>
          </w:p>
        </w:tc>
        <w:tc>
          <w:tcPr>
            <w:tcW w:w="1062" w:type="dxa"/>
          </w:tcPr>
          <w:p w14:paraId="1445C740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0,57</w:t>
            </w:r>
          </w:p>
        </w:tc>
        <w:tc>
          <w:tcPr>
            <w:tcW w:w="1062" w:type="dxa"/>
          </w:tcPr>
          <w:p w14:paraId="53F98FCE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0,68</w:t>
            </w:r>
          </w:p>
        </w:tc>
        <w:tc>
          <w:tcPr>
            <w:tcW w:w="1065" w:type="dxa"/>
          </w:tcPr>
          <w:p w14:paraId="280EBC76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</w:tr>
      <w:tr w:rsidR="00E27324" w:rsidRPr="00E27324" w14:paraId="1E42CD52" w14:textId="77777777">
        <w:tc>
          <w:tcPr>
            <w:tcW w:w="624" w:type="dxa"/>
          </w:tcPr>
          <w:p w14:paraId="12C7B838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31" w:type="dxa"/>
          </w:tcPr>
          <w:p w14:paraId="12F2EB67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10001 - 20000</w:t>
            </w:r>
          </w:p>
        </w:tc>
        <w:tc>
          <w:tcPr>
            <w:tcW w:w="1062" w:type="dxa"/>
          </w:tcPr>
          <w:p w14:paraId="0C3D8498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0,65</w:t>
            </w:r>
          </w:p>
        </w:tc>
        <w:tc>
          <w:tcPr>
            <w:tcW w:w="1062" w:type="dxa"/>
          </w:tcPr>
          <w:p w14:paraId="2F147B35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0,72</w:t>
            </w:r>
          </w:p>
        </w:tc>
        <w:tc>
          <w:tcPr>
            <w:tcW w:w="1061" w:type="dxa"/>
          </w:tcPr>
          <w:p w14:paraId="3FC77EBD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0,79</w:t>
            </w:r>
          </w:p>
        </w:tc>
        <w:tc>
          <w:tcPr>
            <w:tcW w:w="1062" w:type="dxa"/>
          </w:tcPr>
          <w:p w14:paraId="6355F45F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  <w:tc>
          <w:tcPr>
            <w:tcW w:w="1062" w:type="dxa"/>
          </w:tcPr>
          <w:p w14:paraId="738CC6F0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1,07</w:t>
            </w:r>
          </w:p>
        </w:tc>
        <w:tc>
          <w:tcPr>
            <w:tcW w:w="1065" w:type="dxa"/>
          </w:tcPr>
          <w:p w14:paraId="7AB8CAA3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1,23</w:t>
            </w:r>
          </w:p>
        </w:tc>
      </w:tr>
      <w:tr w:rsidR="00E27324" w:rsidRPr="00E27324" w14:paraId="1910AC69" w14:textId="77777777">
        <w:tc>
          <w:tcPr>
            <w:tcW w:w="624" w:type="dxa"/>
          </w:tcPr>
          <w:p w14:paraId="03CB913E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31" w:type="dxa"/>
          </w:tcPr>
          <w:p w14:paraId="338FB1D2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20001 и свыше</w:t>
            </w:r>
          </w:p>
        </w:tc>
        <w:tc>
          <w:tcPr>
            <w:tcW w:w="1062" w:type="dxa"/>
          </w:tcPr>
          <w:p w14:paraId="2AA584E8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0,80</w:t>
            </w:r>
          </w:p>
        </w:tc>
        <w:tc>
          <w:tcPr>
            <w:tcW w:w="1062" w:type="dxa"/>
          </w:tcPr>
          <w:p w14:paraId="2AE873ED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  <w:tc>
          <w:tcPr>
            <w:tcW w:w="1061" w:type="dxa"/>
          </w:tcPr>
          <w:p w14:paraId="32B4150E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0,94</w:t>
            </w:r>
          </w:p>
        </w:tc>
        <w:tc>
          <w:tcPr>
            <w:tcW w:w="1062" w:type="dxa"/>
          </w:tcPr>
          <w:p w14:paraId="41987847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1062" w:type="dxa"/>
          </w:tcPr>
          <w:p w14:paraId="114B0C7E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1,11</w:t>
            </w:r>
          </w:p>
        </w:tc>
        <w:tc>
          <w:tcPr>
            <w:tcW w:w="1065" w:type="dxa"/>
          </w:tcPr>
          <w:p w14:paraId="072B094E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1,26</w:t>
            </w:r>
          </w:p>
        </w:tc>
      </w:tr>
    </w:tbl>
    <w:p w14:paraId="2FB2FF07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0EE82F1" w14:textId="77777777" w:rsidR="00E27324" w:rsidRPr="00E27324" w:rsidRDefault="00E27324" w:rsidP="00E27324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9" w:name="P343"/>
      <w:bookmarkEnd w:id="9"/>
      <w:r w:rsidRPr="00E27324">
        <w:rPr>
          <w:rFonts w:ascii="Times New Roman" w:hAnsi="Times New Roman" w:cs="Times New Roman"/>
          <w:b/>
          <w:sz w:val="24"/>
          <w:szCs w:val="24"/>
        </w:rPr>
        <w:t>30.4. Участие в проведении специальной оценки условий труда, производственного контроля условий труда, выявлении опасностей и управлении профессиональными рисками на рабочих местах &lt;2&gt;</w:t>
      </w:r>
    </w:p>
    <w:p w14:paraId="59221165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--------------------------------</w:t>
      </w:r>
    </w:p>
    <w:p w14:paraId="0B02323A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&lt;2&gt; Нормы времени (трудозатраты) при расчете нормативов численности специалистов (службы) по охране труда для данного пункта должны учитывать данные по результатам специальной оценки условий труда (количеству рабочих мест с вредными условиями труда), а также данные по требующим мер реагирования результатам оценки профессиональных рисков за предшествующие 5 (пять) лет.</w:t>
      </w:r>
    </w:p>
    <w:p w14:paraId="6E4D948A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485830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Состав работ:</w:t>
      </w:r>
    </w:p>
    <w:p w14:paraId="3F6BEC33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а) организационное обеспечение работ по проведению специальной оценки условий труда, производственного контроля условий труда, осуществление контроля за их проведением;</w:t>
      </w:r>
    </w:p>
    <w:p w14:paraId="2A51344C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б) формирование и ведение локальной нормативной документации работодателя, необходимой для проведения специальной оценки условий труда, производственного контроля условий труда. Подготовка соответствующих разъяснений в процессе проведения специальной оценки условий труда и производственного контроля условий труда;</w:t>
      </w:r>
    </w:p>
    <w:p w14:paraId="0850244D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в) участие в составлении перечня рабочих мест, на которых будет проводиться специальная оценка условий труда (производственный контроль условий труда) у работодателя, с учетом особенностей их организации, наименований профессий (должностей) и квалификации занятых на них работников, особенностей выполнения работ (подвижные, сезонные, периодического использования и другие), категорий работ по энергозатратам, а также с учетом возможности отнесения отдельных рабочих мест к аналогичным в соответствии с требованиями законодательства о специальной оценке условий труда;</w:t>
      </w:r>
    </w:p>
    <w:p w14:paraId="058D458A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г) участие в работе комиссии по проведению специальной оценки условий труда у работодателя, контроль за проведением специальной оценки условий труда и оформлением ее результатов, контроль за проведением производственного контроля условий труда и оформлением его результатов;</w:t>
      </w:r>
    </w:p>
    <w:p w14:paraId="17B16F04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д) организация ознакомления работников с результатами проведения специальной оценки условий труда;</w:t>
      </w:r>
    </w:p>
    <w:p w14:paraId="0CFCA28E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lastRenderedPageBreak/>
        <w:t>е) разработка предложений в план мероприятий по улучшению условий труда с учетом результатов проведения специальной оценки условий труда, производственного контроля условий труда;</w:t>
      </w:r>
    </w:p>
    <w:p w14:paraId="52F4DA9B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ж) организационное обеспечение работ по выявлению опасностей и управлению профессиональными рисками;</w:t>
      </w:r>
    </w:p>
    <w:p w14:paraId="16734EEB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з) формирование и ведение необходимой локальной нормативной документации работодателя, необходимой для выявления опасностей и управления профессиональными рисками, с учетом требований действующей у работодателя системы управления охраной труда;</w:t>
      </w:r>
    </w:p>
    <w:p w14:paraId="60A74258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и) сбор и анализ данных по выявленным опасностям, процедурам управления, управлению профессиональными рисками на рабочих местах и структурных подразделениях работодателя, в том числе с учетом результатов проведения специальной оценки условий труда (производственного контроля условий труда) и действующей у работодателя системы управления охраной труда;</w:t>
      </w:r>
    </w:p>
    <w:p w14:paraId="0BA913EC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к) участие в разработке рекомендаций и предложений по реализации профилактических мероприятий по результатам, проведенной работы по выявлению опасностей и управлению профессиональными рисками.</w:t>
      </w:r>
    </w:p>
    <w:p w14:paraId="706DF210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4EC4BE5" w14:textId="77777777" w:rsidR="00E27324" w:rsidRPr="00E27324" w:rsidRDefault="00E27324" w:rsidP="00E27324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10" w:name="P359"/>
      <w:bookmarkEnd w:id="10"/>
      <w:r w:rsidRPr="00E27324">
        <w:rPr>
          <w:rFonts w:ascii="Times New Roman" w:hAnsi="Times New Roman" w:cs="Times New Roman"/>
          <w:b/>
          <w:sz w:val="24"/>
          <w:szCs w:val="24"/>
        </w:rPr>
        <w:t>30.5. Обеспечение и координация проведения оперативного контроля за состоянием охраны труда у работодателя и в его структурных подразделениях</w:t>
      </w:r>
    </w:p>
    <w:p w14:paraId="3828623D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Состав работ:</w:t>
      </w:r>
    </w:p>
    <w:p w14:paraId="004D9408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а) оперативный контроль за функционированием системы управления охраной труда в структурных подразделениях и в целом у работодателя;</w:t>
      </w:r>
    </w:p>
    <w:p w14:paraId="3B34B087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б) оперативный контроль за организацией содержания производственных и вспомогательных помещений, безопасной эксплуатацией оборудования, в том числе своевременным проведением соответствующими службами необходимых испытаний и технических освидетельствований оборудования, машин и механизмов, состоянием предохранительных приспособлений и защитных устройств, использования инструмента, приспособлений, инвентаря, транспортных средств, предохранительных и оградительных устройств и т.п. в структурных подразделениях работодателя;</w:t>
      </w:r>
    </w:p>
    <w:p w14:paraId="6F64F8AB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в) оперативный контроль за организацией рабочих мест в соответствии с государственными нормативными требованиями охраны труда;</w:t>
      </w:r>
    </w:p>
    <w:p w14:paraId="0FA4A73E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г) оперативный контроль за выполнением в структурных подразделениях работодателя мер инструментального контроля за состоянием производственного оборудования и машин, зданий и сооружений;</w:t>
      </w:r>
    </w:p>
    <w:p w14:paraId="3AB0B763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д) оперативный контроль за организацией санитарно-гигиенического содержания помещений и рабочих мест, эффективностью работы аспирационных и вентиляционных систем, поддержанием питьевого и температурного режимов в структурных подразделениях работодателя;</w:t>
      </w:r>
    </w:p>
    <w:p w14:paraId="28781DD8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е) оперативный контроль за организацией обеспечения работников средствами индивидуальной защиты в соответствии с установленными нормами и требованиями, а также за правильностью применения работниками средств индивидуальной защиты;</w:t>
      </w:r>
    </w:p>
    <w:p w14:paraId="231DA8E2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ж) оперативный контроль за своевременным предоставлением работникам в соответствии с установленными требованиями гарантий (компенсаций) за работу с вредными и (или) опасными условиями труда, а также бесплатной выдачей лечебно-профилактического питания, молока и других равноценных пищевых продуктов согласно установленным нормам;</w:t>
      </w:r>
    </w:p>
    <w:p w14:paraId="43E4AF88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з) оперативный контроль за выполнением мероприятий, предусмотренных программами, планами по улучшению условий и охраны труда, разделом коллективного договора по вопросам охраны труда, разделом отраслевого (межотраслевого) соглашения по охране труда, а также за принятием мер по устранению причин, вызвавших несчастный случай на производстве согласно информации из акта по </w:t>
      </w:r>
      <w:hyperlink r:id="rId24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форме Н-1</w:t>
        </w:r>
      </w:hyperlink>
      <w:r w:rsidRPr="00E27324">
        <w:rPr>
          <w:rFonts w:ascii="Times New Roman" w:hAnsi="Times New Roman" w:cs="Times New Roman"/>
          <w:sz w:val="24"/>
          <w:szCs w:val="24"/>
        </w:rPr>
        <w:t xml:space="preserve">, выполнением </w:t>
      </w:r>
      <w:r w:rsidRPr="00E27324">
        <w:rPr>
          <w:rFonts w:ascii="Times New Roman" w:hAnsi="Times New Roman" w:cs="Times New Roman"/>
          <w:sz w:val="24"/>
          <w:szCs w:val="24"/>
        </w:rPr>
        <w:lastRenderedPageBreak/>
        <w:t>предписаний органов государственного надзора и контроля, других мероприятий по созданию безопасных условий труда, а также средств, выделенных на выполнение мероприятий по улучшению условий и охраны труда;</w:t>
      </w:r>
    </w:p>
    <w:p w14:paraId="372ECE8C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и) координация действий руководителей структурных подразделений работодателя при проведении периодического контроля за состоянием охраны труда, выполнением профилактических мероприятий;</w:t>
      </w:r>
    </w:p>
    <w:p w14:paraId="19B6980B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к) консультация и методологическая помощь в организации работы уполномоченных по охране труда (при наличии) при выполнении общественного контроля за охраной труда в структурных подразделениях работодателя;</w:t>
      </w:r>
    </w:p>
    <w:p w14:paraId="0CF3A6E8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л) анализ и оценка документов, связанных с приемкой и вводом в эксплуатацию, контролем производственных объектов, в части соответствия государственным нормативным требованиям охраны труда;</w:t>
      </w:r>
    </w:p>
    <w:p w14:paraId="7A56BBA3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м) принятие мер по устранению выявленных нарушений требований охраны труда по результатам оперативного контроля, выданных предписаний.</w:t>
      </w:r>
    </w:p>
    <w:p w14:paraId="6C69669B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Рекомендуемая нормативная численность по </w:t>
      </w:r>
      <w:hyperlink w:anchor="P343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функциям 30.4</w:t>
        </w:r>
      </w:hyperlink>
      <w:r w:rsidRPr="00E27324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359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30.5</w:t>
        </w:r>
      </w:hyperlink>
      <w:r w:rsidRPr="00E27324">
        <w:rPr>
          <w:rFonts w:ascii="Times New Roman" w:hAnsi="Times New Roman" w:cs="Times New Roman"/>
          <w:sz w:val="24"/>
          <w:szCs w:val="24"/>
        </w:rPr>
        <w:t xml:space="preserve"> представлена в таблице 3.</w:t>
      </w:r>
    </w:p>
    <w:p w14:paraId="22923508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E093CF6" w14:textId="77777777" w:rsidR="00E27324" w:rsidRPr="00E27324" w:rsidRDefault="00E27324" w:rsidP="00E2732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Таблица 3</w:t>
      </w:r>
    </w:p>
    <w:p w14:paraId="23748708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86CF354" w14:textId="77777777" w:rsidR="00E27324" w:rsidRPr="00E27324" w:rsidRDefault="00E27324" w:rsidP="00E2732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P377"/>
      <w:bookmarkEnd w:id="11"/>
      <w:r w:rsidRPr="00E27324">
        <w:rPr>
          <w:rFonts w:ascii="Times New Roman" w:hAnsi="Times New Roman" w:cs="Times New Roman"/>
          <w:sz w:val="24"/>
          <w:szCs w:val="24"/>
        </w:rPr>
        <w:t>Рекомендуемая нормативная численность работников</w:t>
      </w:r>
    </w:p>
    <w:p w14:paraId="16BFCAEA" w14:textId="77777777" w:rsidR="00E27324" w:rsidRPr="00E27324" w:rsidRDefault="00E27324" w:rsidP="00E2732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по участию в проведении специальной оценки условий труда,</w:t>
      </w:r>
    </w:p>
    <w:p w14:paraId="56D82DFA" w14:textId="77777777" w:rsidR="00E27324" w:rsidRPr="00E27324" w:rsidRDefault="00E27324" w:rsidP="00E2732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выявлении опасностей и управлении профессиональными рисками</w:t>
      </w:r>
    </w:p>
    <w:p w14:paraId="3E68A7C9" w14:textId="77777777" w:rsidR="00E27324" w:rsidRPr="00E27324" w:rsidRDefault="00E27324" w:rsidP="00E2732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на рабочих местах, обеспечении и координации проведения</w:t>
      </w:r>
    </w:p>
    <w:p w14:paraId="4FF9AD4D" w14:textId="77777777" w:rsidR="00E27324" w:rsidRPr="00E27324" w:rsidRDefault="00E27324" w:rsidP="00E2732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оперативного контроля за состоянием охраны труда</w:t>
      </w:r>
    </w:p>
    <w:p w14:paraId="387A304D" w14:textId="77777777" w:rsidR="00E27324" w:rsidRPr="00E27324" w:rsidRDefault="00E27324" w:rsidP="00E2732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у работодателя и в его структурных подразделениях &lt;3&gt;</w:t>
      </w:r>
    </w:p>
    <w:p w14:paraId="429BBED5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BF4C871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--------------------------------</w:t>
      </w:r>
    </w:p>
    <w:p w14:paraId="28BA99CD" w14:textId="77777777" w:rsidR="00E27324" w:rsidRPr="00E27324" w:rsidRDefault="00E27324" w:rsidP="00E273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&lt;3&gt; Под структурными подразделениями у работодателя следует понимать отделы, цехи, бюро, службы и другие структурные подразделения.</w:t>
      </w:r>
    </w:p>
    <w:p w14:paraId="19AB25F7" w14:textId="77777777" w:rsidR="00E27324" w:rsidRPr="00E27324" w:rsidRDefault="00E27324" w:rsidP="00E273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843"/>
        <w:gridCol w:w="1020"/>
        <w:gridCol w:w="1205"/>
        <w:gridCol w:w="1205"/>
        <w:gridCol w:w="1205"/>
        <w:gridCol w:w="964"/>
        <w:gridCol w:w="964"/>
      </w:tblGrid>
      <w:tr w:rsidR="00E27324" w:rsidRPr="00E27324" w14:paraId="0C917286" w14:textId="77777777">
        <w:tc>
          <w:tcPr>
            <w:tcW w:w="567" w:type="dxa"/>
            <w:vMerge w:val="restart"/>
          </w:tcPr>
          <w:p w14:paraId="55DC3C10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843" w:type="dxa"/>
            <w:vMerge w:val="restart"/>
          </w:tcPr>
          <w:p w14:paraId="7CF908A7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работников у работодателя</w:t>
            </w:r>
          </w:p>
        </w:tc>
        <w:tc>
          <w:tcPr>
            <w:tcW w:w="6563" w:type="dxa"/>
            <w:gridSpan w:val="6"/>
          </w:tcPr>
          <w:p w14:paraId="78CDDC82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Численность работников, занятых на работах, связанных с вредными и (или) опасными условиями труда</w:t>
            </w:r>
          </w:p>
        </w:tc>
      </w:tr>
      <w:tr w:rsidR="00E27324" w:rsidRPr="00E27324" w14:paraId="7C30418B" w14:textId="77777777">
        <w:tc>
          <w:tcPr>
            <w:tcW w:w="567" w:type="dxa"/>
            <w:vMerge/>
          </w:tcPr>
          <w:p w14:paraId="42E32591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F250FEF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14:paraId="6BE0F8A5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до 100</w:t>
            </w:r>
          </w:p>
        </w:tc>
        <w:tc>
          <w:tcPr>
            <w:tcW w:w="1205" w:type="dxa"/>
          </w:tcPr>
          <w:p w14:paraId="30AFD451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101 - 350</w:t>
            </w:r>
          </w:p>
        </w:tc>
        <w:tc>
          <w:tcPr>
            <w:tcW w:w="1205" w:type="dxa"/>
          </w:tcPr>
          <w:p w14:paraId="6471035C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351 - 500</w:t>
            </w:r>
          </w:p>
        </w:tc>
        <w:tc>
          <w:tcPr>
            <w:tcW w:w="1205" w:type="dxa"/>
          </w:tcPr>
          <w:p w14:paraId="5E9ADBC1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501 - 1000</w:t>
            </w:r>
          </w:p>
        </w:tc>
        <w:tc>
          <w:tcPr>
            <w:tcW w:w="964" w:type="dxa"/>
          </w:tcPr>
          <w:p w14:paraId="75ED5433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1001 - 3500</w:t>
            </w:r>
          </w:p>
        </w:tc>
        <w:tc>
          <w:tcPr>
            <w:tcW w:w="964" w:type="dxa"/>
          </w:tcPr>
          <w:p w14:paraId="2CC4279B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3501 и свыше</w:t>
            </w:r>
          </w:p>
        </w:tc>
      </w:tr>
      <w:tr w:rsidR="00E27324" w:rsidRPr="00E27324" w14:paraId="2587E650" w14:textId="77777777">
        <w:tc>
          <w:tcPr>
            <w:tcW w:w="567" w:type="dxa"/>
            <w:vMerge/>
          </w:tcPr>
          <w:p w14:paraId="624F6256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A7C6C5D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3" w:type="dxa"/>
            <w:gridSpan w:val="6"/>
          </w:tcPr>
          <w:p w14:paraId="3255ED93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Рекомендуемая нормативная численность, человек</w:t>
            </w:r>
          </w:p>
        </w:tc>
      </w:tr>
      <w:tr w:rsidR="00E27324" w:rsidRPr="00E27324" w14:paraId="4DA6C529" w14:textId="77777777">
        <w:tc>
          <w:tcPr>
            <w:tcW w:w="567" w:type="dxa"/>
            <w:vMerge/>
          </w:tcPr>
          <w:p w14:paraId="699B5098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66FC6A4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3" w:type="dxa"/>
            <w:gridSpan w:val="6"/>
          </w:tcPr>
          <w:p w14:paraId="092438E1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при количестве самостоятельных производственных структурных подразделений у работодателя до 5</w:t>
            </w:r>
          </w:p>
        </w:tc>
      </w:tr>
      <w:tr w:rsidR="00E27324" w:rsidRPr="00E27324" w14:paraId="56513A76" w14:textId="77777777">
        <w:tc>
          <w:tcPr>
            <w:tcW w:w="567" w:type="dxa"/>
            <w:vAlign w:val="bottom"/>
          </w:tcPr>
          <w:p w14:paraId="11E6A34B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bottom"/>
          </w:tcPr>
          <w:p w14:paraId="58132F37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до 500</w:t>
            </w:r>
          </w:p>
        </w:tc>
        <w:tc>
          <w:tcPr>
            <w:tcW w:w="1020" w:type="dxa"/>
            <w:vAlign w:val="bottom"/>
          </w:tcPr>
          <w:p w14:paraId="730728F2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0,39</w:t>
            </w:r>
          </w:p>
        </w:tc>
        <w:tc>
          <w:tcPr>
            <w:tcW w:w="1205" w:type="dxa"/>
            <w:vAlign w:val="bottom"/>
          </w:tcPr>
          <w:p w14:paraId="74BAAF31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0,44</w:t>
            </w:r>
          </w:p>
        </w:tc>
        <w:tc>
          <w:tcPr>
            <w:tcW w:w="1205" w:type="dxa"/>
            <w:vAlign w:val="bottom"/>
          </w:tcPr>
          <w:p w14:paraId="38DFDE91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05" w:type="dxa"/>
            <w:vAlign w:val="bottom"/>
          </w:tcPr>
          <w:p w14:paraId="7F6A2C93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73D03AE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AC302D9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324" w:rsidRPr="00E27324" w14:paraId="06470B47" w14:textId="77777777">
        <w:tc>
          <w:tcPr>
            <w:tcW w:w="567" w:type="dxa"/>
            <w:vAlign w:val="bottom"/>
          </w:tcPr>
          <w:p w14:paraId="053CB5D6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bottom"/>
          </w:tcPr>
          <w:p w14:paraId="0518749D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501 - 750</w:t>
            </w:r>
          </w:p>
        </w:tc>
        <w:tc>
          <w:tcPr>
            <w:tcW w:w="1020" w:type="dxa"/>
            <w:vAlign w:val="bottom"/>
          </w:tcPr>
          <w:p w14:paraId="163E6269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0,44</w:t>
            </w:r>
          </w:p>
        </w:tc>
        <w:tc>
          <w:tcPr>
            <w:tcW w:w="1205" w:type="dxa"/>
            <w:vAlign w:val="bottom"/>
          </w:tcPr>
          <w:p w14:paraId="72521289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05" w:type="dxa"/>
            <w:vAlign w:val="bottom"/>
          </w:tcPr>
          <w:p w14:paraId="519DFB0B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0,56</w:t>
            </w:r>
          </w:p>
        </w:tc>
        <w:tc>
          <w:tcPr>
            <w:tcW w:w="1205" w:type="dxa"/>
            <w:vAlign w:val="bottom"/>
          </w:tcPr>
          <w:p w14:paraId="34B4B6C7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13D4CBB5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597A94E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324" w:rsidRPr="00E27324" w14:paraId="60727633" w14:textId="77777777">
        <w:tc>
          <w:tcPr>
            <w:tcW w:w="567" w:type="dxa"/>
            <w:vAlign w:val="bottom"/>
          </w:tcPr>
          <w:p w14:paraId="6E885285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bottom"/>
          </w:tcPr>
          <w:p w14:paraId="7ED2AD33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751 - 1000</w:t>
            </w:r>
          </w:p>
        </w:tc>
        <w:tc>
          <w:tcPr>
            <w:tcW w:w="1020" w:type="dxa"/>
            <w:vAlign w:val="bottom"/>
          </w:tcPr>
          <w:p w14:paraId="734B8B83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0,48</w:t>
            </w:r>
          </w:p>
        </w:tc>
        <w:tc>
          <w:tcPr>
            <w:tcW w:w="1205" w:type="dxa"/>
            <w:vAlign w:val="bottom"/>
          </w:tcPr>
          <w:p w14:paraId="343428E3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0,54</w:t>
            </w:r>
          </w:p>
        </w:tc>
        <w:tc>
          <w:tcPr>
            <w:tcW w:w="1205" w:type="dxa"/>
            <w:vAlign w:val="bottom"/>
          </w:tcPr>
          <w:p w14:paraId="50114F86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205" w:type="dxa"/>
            <w:vAlign w:val="bottom"/>
          </w:tcPr>
          <w:p w14:paraId="4324B753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299B75A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E1BED7C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324" w:rsidRPr="00E27324" w14:paraId="0419F653" w14:textId="77777777">
        <w:tc>
          <w:tcPr>
            <w:tcW w:w="567" w:type="dxa"/>
            <w:vAlign w:val="bottom"/>
          </w:tcPr>
          <w:p w14:paraId="222D7FA9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bottom"/>
          </w:tcPr>
          <w:p w14:paraId="468736E8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1001 - 1500</w:t>
            </w:r>
          </w:p>
        </w:tc>
        <w:tc>
          <w:tcPr>
            <w:tcW w:w="1020" w:type="dxa"/>
            <w:vAlign w:val="bottom"/>
          </w:tcPr>
          <w:p w14:paraId="4C524B2E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0,57</w:t>
            </w:r>
          </w:p>
        </w:tc>
        <w:tc>
          <w:tcPr>
            <w:tcW w:w="1205" w:type="dxa"/>
            <w:vAlign w:val="bottom"/>
          </w:tcPr>
          <w:p w14:paraId="0C1B08F1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0,65</w:t>
            </w:r>
          </w:p>
        </w:tc>
        <w:tc>
          <w:tcPr>
            <w:tcW w:w="1205" w:type="dxa"/>
            <w:vAlign w:val="bottom"/>
          </w:tcPr>
          <w:p w14:paraId="0432C83E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205" w:type="dxa"/>
            <w:vAlign w:val="bottom"/>
          </w:tcPr>
          <w:p w14:paraId="2B3898F7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0,86</w:t>
            </w:r>
          </w:p>
        </w:tc>
        <w:tc>
          <w:tcPr>
            <w:tcW w:w="964" w:type="dxa"/>
            <w:vAlign w:val="bottom"/>
          </w:tcPr>
          <w:p w14:paraId="3550F62D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E00E9E5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324" w:rsidRPr="00E27324" w14:paraId="7B361B6B" w14:textId="77777777">
        <w:tc>
          <w:tcPr>
            <w:tcW w:w="567" w:type="dxa"/>
            <w:vAlign w:val="bottom"/>
          </w:tcPr>
          <w:p w14:paraId="730B72A4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bottom"/>
          </w:tcPr>
          <w:p w14:paraId="1939E907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1501 - 3000</w:t>
            </w:r>
          </w:p>
        </w:tc>
        <w:tc>
          <w:tcPr>
            <w:tcW w:w="1020" w:type="dxa"/>
            <w:vAlign w:val="bottom"/>
          </w:tcPr>
          <w:p w14:paraId="5DAD774D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1205" w:type="dxa"/>
            <w:vAlign w:val="bottom"/>
          </w:tcPr>
          <w:p w14:paraId="62C6A2EE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  <w:tc>
          <w:tcPr>
            <w:tcW w:w="1205" w:type="dxa"/>
            <w:vAlign w:val="bottom"/>
          </w:tcPr>
          <w:p w14:paraId="79657C1E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1,05</w:t>
            </w:r>
          </w:p>
        </w:tc>
        <w:tc>
          <w:tcPr>
            <w:tcW w:w="1205" w:type="dxa"/>
            <w:vAlign w:val="bottom"/>
          </w:tcPr>
          <w:p w14:paraId="45578E2C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1,13</w:t>
            </w:r>
          </w:p>
        </w:tc>
        <w:tc>
          <w:tcPr>
            <w:tcW w:w="964" w:type="dxa"/>
            <w:vAlign w:val="bottom"/>
          </w:tcPr>
          <w:p w14:paraId="4AF610D0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  <w:tc>
          <w:tcPr>
            <w:tcW w:w="964" w:type="dxa"/>
            <w:vAlign w:val="bottom"/>
          </w:tcPr>
          <w:p w14:paraId="5CEFEBCE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324" w:rsidRPr="00E27324" w14:paraId="41B38BEB" w14:textId="77777777">
        <w:tc>
          <w:tcPr>
            <w:tcW w:w="567" w:type="dxa"/>
            <w:vAlign w:val="bottom"/>
          </w:tcPr>
          <w:p w14:paraId="65C6D30D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bottom"/>
          </w:tcPr>
          <w:p w14:paraId="179B8B3E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3001 - 5000</w:t>
            </w:r>
          </w:p>
        </w:tc>
        <w:tc>
          <w:tcPr>
            <w:tcW w:w="1020" w:type="dxa"/>
            <w:vAlign w:val="bottom"/>
          </w:tcPr>
          <w:p w14:paraId="4539841E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205" w:type="dxa"/>
            <w:vAlign w:val="bottom"/>
          </w:tcPr>
          <w:p w14:paraId="4A8E4E63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1,31</w:t>
            </w:r>
          </w:p>
        </w:tc>
        <w:tc>
          <w:tcPr>
            <w:tcW w:w="1205" w:type="dxa"/>
            <w:vAlign w:val="bottom"/>
          </w:tcPr>
          <w:p w14:paraId="5061FD7C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1,44</w:t>
            </w:r>
          </w:p>
        </w:tc>
        <w:tc>
          <w:tcPr>
            <w:tcW w:w="1205" w:type="dxa"/>
            <w:vAlign w:val="bottom"/>
          </w:tcPr>
          <w:p w14:paraId="5A466FDD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1,49</w:t>
            </w:r>
          </w:p>
        </w:tc>
        <w:tc>
          <w:tcPr>
            <w:tcW w:w="964" w:type="dxa"/>
            <w:vAlign w:val="bottom"/>
          </w:tcPr>
          <w:p w14:paraId="5B3E47C0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1,58</w:t>
            </w:r>
          </w:p>
        </w:tc>
        <w:tc>
          <w:tcPr>
            <w:tcW w:w="964" w:type="dxa"/>
            <w:vAlign w:val="bottom"/>
          </w:tcPr>
          <w:p w14:paraId="7F53821D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324" w:rsidRPr="00E27324" w14:paraId="5C10C69B" w14:textId="77777777">
        <w:tc>
          <w:tcPr>
            <w:tcW w:w="567" w:type="dxa"/>
            <w:vAlign w:val="bottom"/>
          </w:tcPr>
          <w:p w14:paraId="200B9A1A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bottom"/>
          </w:tcPr>
          <w:p w14:paraId="7823A837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5001 и свыше</w:t>
            </w:r>
          </w:p>
        </w:tc>
        <w:tc>
          <w:tcPr>
            <w:tcW w:w="1020" w:type="dxa"/>
            <w:vAlign w:val="bottom"/>
          </w:tcPr>
          <w:p w14:paraId="0AF93ED8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205" w:type="dxa"/>
            <w:vAlign w:val="bottom"/>
          </w:tcPr>
          <w:p w14:paraId="16EC977F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1,82</w:t>
            </w:r>
          </w:p>
        </w:tc>
        <w:tc>
          <w:tcPr>
            <w:tcW w:w="1205" w:type="dxa"/>
            <w:vAlign w:val="bottom"/>
          </w:tcPr>
          <w:p w14:paraId="0D7CB15E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1,92</w:t>
            </w:r>
          </w:p>
        </w:tc>
        <w:tc>
          <w:tcPr>
            <w:tcW w:w="1205" w:type="dxa"/>
            <w:vAlign w:val="bottom"/>
          </w:tcPr>
          <w:p w14:paraId="03AD088B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2,01</w:t>
            </w:r>
          </w:p>
        </w:tc>
        <w:tc>
          <w:tcPr>
            <w:tcW w:w="964" w:type="dxa"/>
            <w:vAlign w:val="bottom"/>
          </w:tcPr>
          <w:p w14:paraId="202D621D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2,12</w:t>
            </w:r>
          </w:p>
        </w:tc>
        <w:tc>
          <w:tcPr>
            <w:tcW w:w="964" w:type="dxa"/>
            <w:vAlign w:val="bottom"/>
          </w:tcPr>
          <w:p w14:paraId="0819AD0F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2,31</w:t>
            </w:r>
          </w:p>
        </w:tc>
      </w:tr>
      <w:tr w:rsidR="00E27324" w:rsidRPr="00E27324" w14:paraId="619B6AFC" w14:textId="77777777">
        <w:tc>
          <w:tcPr>
            <w:tcW w:w="567" w:type="dxa"/>
            <w:vAlign w:val="bottom"/>
          </w:tcPr>
          <w:p w14:paraId="0A9FFDF5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36DE44B8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3" w:type="dxa"/>
            <w:gridSpan w:val="6"/>
            <w:vAlign w:val="bottom"/>
          </w:tcPr>
          <w:p w14:paraId="07FF20D6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при количестве самостоятельных производственных структурных подразделений у работодателя от 6 до 10</w:t>
            </w:r>
          </w:p>
        </w:tc>
      </w:tr>
      <w:tr w:rsidR="00E27324" w:rsidRPr="00E27324" w14:paraId="6802C49B" w14:textId="77777777">
        <w:tc>
          <w:tcPr>
            <w:tcW w:w="567" w:type="dxa"/>
            <w:vAlign w:val="bottom"/>
          </w:tcPr>
          <w:p w14:paraId="22643D0F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vAlign w:val="bottom"/>
          </w:tcPr>
          <w:p w14:paraId="7A87376C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до 500</w:t>
            </w:r>
          </w:p>
        </w:tc>
        <w:tc>
          <w:tcPr>
            <w:tcW w:w="1020" w:type="dxa"/>
            <w:vAlign w:val="bottom"/>
          </w:tcPr>
          <w:p w14:paraId="3066154F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0,44</w:t>
            </w:r>
          </w:p>
        </w:tc>
        <w:tc>
          <w:tcPr>
            <w:tcW w:w="1205" w:type="dxa"/>
            <w:vAlign w:val="bottom"/>
          </w:tcPr>
          <w:p w14:paraId="574C40E7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0,48</w:t>
            </w:r>
          </w:p>
        </w:tc>
        <w:tc>
          <w:tcPr>
            <w:tcW w:w="1205" w:type="dxa"/>
            <w:vAlign w:val="bottom"/>
          </w:tcPr>
          <w:p w14:paraId="2362C984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vAlign w:val="bottom"/>
          </w:tcPr>
          <w:p w14:paraId="1FD9A080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AEF1647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136A272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324" w:rsidRPr="00E27324" w14:paraId="6D8F15D4" w14:textId="77777777">
        <w:tc>
          <w:tcPr>
            <w:tcW w:w="567" w:type="dxa"/>
            <w:vAlign w:val="bottom"/>
          </w:tcPr>
          <w:p w14:paraId="4D3D5C4E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vAlign w:val="bottom"/>
          </w:tcPr>
          <w:p w14:paraId="460AE8B0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501 - 750</w:t>
            </w:r>
          </w:p>
        </w:tc>
        <w:tc>
          <w:tcPr>
            <w:tcW w:w="1020" w:type="dxa"/>
            <w:vAlign w:val="bottom"/>
          </w:tcPr>
          <w:p w14:paraId="2B8D854D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0,48</w:t>
            </w:r>
          </w:p>
        </w:tc>
        <w:tc>
          <w:tcPr>
            <w:tcW w:w="1205" w:type="dxa"/>
            <w:vAlign w:val="bottom"/>
          </w:tcPr>
          <w:p w14:paraId="6F3F9AE2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0,54</w:t>
            </w:r>
          </w:p>
        </w:tc>
        <w:tc>
          <w:tcPr>
            <w:tcW w:w="1205" w:type="dxa"/>
            <w:vAlign w:val="bottom"/>
          </w:tcPr>
          <w:p w14:paraId="7625CDFA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vAlign w:val="bottom"/>
          </w:tcPr>
          <w:p w14:paraId="235BF605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19F9DD95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1B666B6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324" w:rsidRPr="00E27324" w14:paraId="24ED920A" w14:textId="77777777">
        <w:tc>
          <w:tcPr>
            <w:tcW w:w="567" w:type="dxa"/>
            <w:vAlign w:val="bottom"/>
          </w:tcPr>
          <w:p w14:paraId="25454B52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14:paraId="6E675271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751 - 1000</w:t>
            </w:r>
          </w:p>
        </w:tc>
        <w:tc>
          <w:tcPr>
            <w:tcW w:w="1020" w:type="dxa"/>
            <w:vAlign w:val="bottom"/>
          </w:tcPr>
          <w:p w14:paraId="0CD2A819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0,53</w:t>
            </w:r>
          </w:p>
        </w:tc>
        <w:tc>
          <w:tcPr>
            <w:tcW w:w="1205" w:type="dxa"/>
            <w:vAlign w:val="bottom"/>
          </w:tcPr>
          <w:p w14:paraId="0887820E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0,63</w:t>
            </w:r>
          </w:p>
        </w:tc>
        <w:tc>
          <w:tcPr>
            <w:tcW w:w="1205" w:type="dxa"/>
            <w:vAlign w:val="bottom"/>
          </w:tcPr>
          <w:p w14:paraId="519504B0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vAlign w:val="bottom"/>
          </w:tcPr>
          <w:p w14:paraId="5CE1B737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5A3EACAB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1730758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324" w:rsidRPr="00E27324" w14:paraId="2EDB5829" w14:textId="77777777">
        <w:tc>
          <w:tcPr>
            <w:tcW w:w="567" w:type="dxa"/>
            <w:vAlign w:val="bottom"/>
          </w:tcPr>
          <w:p w14:paraId="49083FA8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14:paraId="5C7EE872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1001 - 1500</w:t>
            </w:r>
          </w:p>
        </w:tc>
        <w:tc>
          <w:tcPr>
            <w:tcW w:w="1020" w:type="dxa"/>
            <w:vAlign w:val="bottom"/>
          </w:tcPr>
          <w:p w14:paraId="0BA84425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0,62</w:t>
            </w:r>
          </w:p>
        </w:tc>
        <w:tc>
          <w:tcPr>
            <w:tcW w:w="1205" w:type="dxa"/>
            <w:vAlign w:val="bottom"/>
          </w:tcPr>
          <w:p w14:paraId="514AF40A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0,68</w:t>
            </w:r>
          </w:p>
        </w:tc>
        <w:tc>
          <w:tcPr>
            <w:tcW w:w="1205" w:type="dxa"/>
            <w:vAlign w:val="bottom"/>
          </w:tcPr>
          <w:p w14:paraId="4381111A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0,77</w:t>
            </w:r>
          </w:p>
        </w:tc>
        <w:tc>
          <w:tcPr>
            <w:tcW w:w="1205" w:type="dxa"/>
            <w:vAlign w:val="bottom"/>
          </w:tcPr>
          <w:p w14:paraId="4979FABF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0,86</w:t>
            </w:r>
          </w:p>
        </w:tc>
        <w:tc>
          <w:tcPr>
            <w:tcW w:w="964" w:type="dxa"/>
            <w:vAlign w:val="bottom"/>
          </w:tcPr>
          <w:p w14:paraId="6795453B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48DCC16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324" w:rsidRPr="00E27324" w14:paraId="1D06F75B" w14:textId="77777777">
        <w:tc>
          <w:tcPr>
            <w:tcW w:w="567" w:type="dxa"/>
            <w:vAlign w:val="bottom"/>
          </w:tcPr>
          <w:p w14:paraId="2FD1F383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14:paraId="2477C188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1501 - 3000</w:t>
            </w:r>
          </w:p>
        </w:tc>
        <w:tc>
          <w:tcPr>
            <w:tcW w:w="1020" w:type="dxa"/>
            <w:vAlign w:val="bottom"/>
          </w:tcPr>
          <w:p w14:paraId="21484930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  <w:tc>
          <w:tcPr>
            <w:tcW w:w="1205" w:type="dxa"/>
            <w:vAlign w:val="bottom"/>
          </w:tcPr>
          <w:p w14:paraId="6D2C748D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1205" w:type="dxa"/>
            <w:vAlign w:val="bottom"/>
          </w:tcPr>
          <w:p w14:paraId="5D803550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1,07</w:t>
            </w:r>
          </w:p>
        </w:tc>
        <w:tc>
          <w:tcPr>
            <w:tcW w:w="1205" w:type="dxa"/>
            <w:vAlign w:val="bottom"/>
          </w:tcPr>
          <w:p w14:paraId="1A8A3414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964" w:type="dxa"/>
            <w:vAlign w:val="bottom"/>
          </w:tcPr>
          <w:p w14:paraId="42FC99F7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FAB6322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324" w:rsidRPr="00E27324" w14:paraId="41143F74" w14:textId="77777777">
        <w:tc>
          <w:tcPr>
            <w:tcW w:w="567" w:type="dxa"/>
            <w:vAlign w:val="bottom"/>
          </w:tcPr>
          <w:p w14:paraId="2F4C1608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14:paraId="14F5FEAF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3001 - 5000</w:t>
            </w:r>
          </w:p>
        </w:tc>
        <w:tc>
          <w:tcPr>
            <w:tcW w:w="1020" w:type="dxa"/>
            <w:vAlign w:val="bottom"/>
          </w:tcPr>
          <w:p w14:paraId="3C3847E1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205" w:type="dxa"/>
            <w:vAlign w:val="bottom"/>
          </w:tcPr>
          <w:p w14:paraId="562A6771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1,34</w:t>
            </w:r>
          </w:p>
        </w:tc>
        <w:tc>
          <w:tcPr>
            <w:tcW w:w="1205" w:type="dxa"/>
            <w:vAlign w:val="bottom"/>
          </w:tcPr>
          <w:p w14:paraId="33CF38B0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1,46</w:t>
            </w:r>
          </w:p>
        </w:tc>
        <w:tc>
          <w:tcPr>
            <w:tcW w:w="1205" w:type="dxa"/>
            <w:vAlign w:val="bottom"/>
          </w:tcPr>
          <w:p w14:paraId="2FBE7B39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1,58</w:t>
            </w:r>
          </w:p>
        </w:tc>
        <w:tc>
          <w:tcPr>
            <w:tcW w:w="964" w:type="dxa"/>
            <w:vAlign w:val="bottom"/>
          </w:tcPr>
          <w:p w14:paraId="398A17E5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1C36C09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324" w:rsidRPr="00E27324" w14:paraId="2467D94A" w14:textId="77777777">
        <w:tc>
          <w:tcPr>
            <w:tcW w:w="567" w:type="dxa"/>
            <w:vAlign w:val="bottom"/>
          </w:tcPr>
          <w:p w14:paraId="40D32919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vAlign w:val="bottom"/>
          </w:tcPr>
          <w:p w14:paraId="7FDC7A65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5001 - 7501</w:t>
            </w:r>
          </w:p>
        </w:tc>
        <w:tc>
          <w:tcPr>
            <w:tcW w:w="1020" w:type="dxa"/>
            <w:vAlign w:val="bottom"/>
          </w:tcPr>
          <w:p w14:paraId="48507E7C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205" w:type="dxa"/>
            <w:vAlign w:val="bottom"/>
          </w:tcPr>
          <w:p w14:paraId="53113662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1,82</w:t>
            </w:r>
          </w:p>
        </w:tc>
        <w:tc>
          <w:tcPr>
            <w:tcW w:w="1205" w:type="dxa"/>
            <w:vAlign w:val="bottom"/>
          </w:tcPr>
          <w:p w14:paraId="5660378D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1,92</w:t>
            </w:r>
          </w:p>
        </w:tc>
        <w:tc>
          <w:tcPr>
            <w:tcW w:w="1205" w:type="dxa"/>
            <w:vAlign w:val="bottom"/>
          </w:tcPr>
          <w:p w14:paraId="443FEFEB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2,01</w:t>
            </w:r>
          </w:p>
        </w:tc>
        <w:tc>
          <w:tcPr>
            <w:tcW w:w="964" w:type="dxa"/>
            <w:vAlign w:val="bottom"/>
          </w:tcPr>
          <w:p w14:paraId="63E3E016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2,12</w:t>
            </w:r>
          </w:p>
        </w:tc>
        <w:tc>
          <w:tcPr>
            <w:tcW w:w="964" w:type="dxa"/>
            <w:vAlign w:val="bottom"/>
          </w:tcPr>
          <w:p w14:paraId="3818A467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2,31</w:t>
            </w:r>
          </w:p>
        </w:tc>
      </w:tr>
      <w:tr w:rsidR="00E27324" w:rsidRPr="00E27324" w14:paraId="42D7BB3A" w14:textId="77777777">
        <w:tc>
          <w:tcPr>
            <w:tcW w:w="567" w:type="dxa"/>
            <w:vAlign w:val="bottom"/>
          </w:tcPr>
          <w:p w14:paraId="3F07A581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  <w:vAlign w:val="bottom"/>
          </w:tcPr>
          <w:p w14:paraId="2365137E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7501 - 10000</w:t>
            </w:r>
          </w:p>
        </w:tc>
        <w:tc>
          <w:tcPr>
            <w:tcW w:w="1020" w:type="dxa"/>
            <w:vAlign w:val="bottom"/>
          </w:tcPr>
          <w:p w14:paraId="77A98324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2,15</w:t>
            </w:r>
          </w:p>
        </w:tc>
        <w:tc>
          <w:tcPr>
            <w:tcW w:w="1205" w:type="dxa"/>
            <w:vAlign w:val="bottom"/>
          </w:tcPr>
          <w:p w14:paraId="3D18E906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2,27</w:t>
            </w:r>
          </w:p>
        </w:tc>
        <w:tc>
          <w:tcPr>
            <w:tcW w:w="1205" w:type="dxa"/>
            <w:vAlign w:val="bottom"/>
          </w:tcPr>
          <w:p w14:paraId="7FB06936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2,42</w:t>
            </w:r>
          </w:p>
        </w:tc>
        <w:tc>
          <w:tcPr>
            <w:tcW w:w="1205" w:type="dxa"/>
            <w:vAlign w:val="bottom"/>
          </w:tcPr>
          <w:p w14:paraId="2DC13B3F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2,52</w:t>
            </w:r>
          </w:p>
        </w:tc>
        <w:tc>
          <w:tcPr>
            <w:tcW w:w="964" w:type="dxa"/>
            <w:vAlign w:val="bottom"/>
          </w:tcPr>
          <w:p w14:paraId="690AB8D3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2,61</w:t>
            </w:r>
          </w:p>
        </w:tc>
        <w:tc>
          <w:tcPr>
            <w:tcW w:w="964" w:type="dxa"/>
            <w:vAlign w:val="bottom"/>
          </w:tcPr>
          <w:p w14:paraId="5B6167CB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2,76</w:t>
            </w:r>
          </w:p>
        </w:tc>
      </w:tr>
      <w:tr w:rsidR="00E27324" w:rsidRPr="00E27324" w14:paraId="332BC92B" w14:textId="77777777">
        <w:tc>
          <w:tcPr>
            <w:tcW w:w="567" w:type="dxa"/>
            <w:vAlign w:val="bottom"/>
          </w:tcPr>
          <w:p w14:paraId="693669CC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  <w:vAlign w:val="bottom"/>
          </w:tcPr>
          <w:p w14:paraId="6785AD1F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10001 и свыше</w:t>
            </w:r>
          </w:p>
        </w:tc>
        <w:tc>
          <w:tcPr>
            <w:tcW w:w="1020" w:type="dxa"/>
            <w:vAlign w:val="bottom"/>
          </w:tcPr>
          <w:p w14:paraId="0E4F5B53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2,18</w:t>
            </w:r>
          </w:p>
        </w:tc>
        <w:tc>
          <w:tcPr>
            <w:tcW w:w="1205" w:type="dxa"/>
            <w:vAlign w:val="bottom"/>
          </w:tcPr>
          <w:p w14:paraId="156F498F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2,43</w:t>
            </w:r>
          </w:p>
        </w:tc>
        <w:tc>
          <w:tcPr>
            <w:tcW w:w="1205" w:type="dxa"/>
            <w:vAlign w:val="bottom"/>
          </w:tcPr>
          <w:p w14:paraId="6965B496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2,67</w:t>
            </w:r>
          </w:p>
        </w:tc>
        <w:tc>
          <w:tcPr>
            <w:tcW w:w="1205" w:type="dxa"/>
            <w:vAlign w:val="bottom"/>
          </w:tcPr>
          <w:p w14:paraId="7DCDBCD3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2,84</w:t>
            </w:r>
          </w:p>
        </w:tc>
        <w:tc>
          <w:tcPr>
            <w:tcW w:w="964" w:type="dxa"/>
            <w:vAlign w:val="bottom"/>
          </w:tcPr>
          <w:p w14:paraId="58D1DECA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3,21</w:t>
            </w:r>
          </w:p>
        </w:tc>
        <w:tc>
          <w:tcPr>
            <w:tcW w:w="964" w:type="dxa"/>
            <w:vAlign w:val="bottom"/>
          </w:tcPr>
          <w:p w14:paraId="065CDA35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E27324" w:rsidRPr="00E27324" w14:paraId="00F6D08E" w14:textId="77777777">
        <w:tc>
          <w:tcPr>
            <w:tcW w:w="2410" w:type="dxa"/>
            <w:gridSpan w:val="2"/>
            <w:vAlign w:val="bottom"/>
          </w:tcPr>
          <w:p w14:paraId="31D14D04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3" w:type="dxa"/>
            <w:gridSpan w:val="6"/>
            <w:vAlign w:val="bottom"/>
          </w:tcPr>
          <w:p w14:paraId="4584567D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при количестве самостоятельных производственных структурных подразделений у работодателя от 11 до 20</w:t>
            </w:r>
          </w:p>
        </w:tc>
      </w:tr>
      <w:tr w:rsidR="00E27324" w:rsidRPr="00E27324" w14:paraId="3D301CF2" w14:textId="77777777">
        <w:tc>
          <w:tcPr>
            <w:tcW w:w="567" w:type="dxa"/>
            <w:vAlign w:val="bottom"/>
          </w:tcPr>
          <w:p w14:paraId="17AB9495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3" w:type="dxa"/>
            <w:vAlign w:val="bottom"/>
          </w:tcPr>
          <w:p w14:paraId="2C6FC610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до 500</w:t>
            </w:r>
          </w:p>
        </w:tc>
        <w:tc>
          <w:tcPr>
            <w:tcW w:w="1020" w:type="dxa"/>
            <w:vAlign w:val="bottom"/>
          </w:tcPr>
          <w:p w14:paraId="570E200D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205" w:type="dxa"/>
            <w:vAlign w:val="bottom"/>
          </w:tcPr>
          <w:p w14:paraId="53F078D0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0,66</w:t>
            </w:r>
          </w:p>
        </w:tc>
        <w:tc>
          <w:tcPr>
            <w:tcW w:w="1205" w:type="dxa"/>
            <w:vAlign w:val="bottom"/>
          </w:tcPr>
          <w:p w14:paraId="4B579CE0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vAlign w:val="bottom"/>
          </w:tcPr>
          <w:p w14:paraId="7B2A2AFE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1BC04883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AAA9558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324" w:rsidRPr="00E27324" w14:paraId="475C5FCD" w14:textId="77777777">
        <w:tc>
          <w:tcPr>
            <w:tcW w:w="567" w:type="dxa"/>
            <w:vAlign w:val="bottom"/>
          </w:tcPr>
          <w:p w14:paraId="79D350CB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3" w:type="dxa"/>
            <w:vAlign w:val="bottom"/>
          </w:tcPr>
          <w:p w14:paraId="3ACF76A1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501 - 750</w:t>
            </w:r>
          </w:p>
        </w:tc>
        <w:tc>
          <w:tcPr>
            <w:tcW w:w="1020" w:type="dxa"/>
            <w:vAlign w:val="bottom"/>
          </w:tcPr>
          <w:p w14:paraId="4406D422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0,68</w:t>
            </w:r>
          </w:p>
        </w:tc>
        <w:tc>
          <w:tcPr>
            <w:tcW w:w="1205" w:type="dxa"/>
            <w:vAlign w:val="bottom"/>
          </w:tcPr>
          <w:p w14:paraId="5504E76E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205" w:type="dxa"/>
            <w:vAlign w:val="bottom"/>
          </w:tcPr>
          <w:p w14:paraId="382F40F3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  <w:tc>
          <w:tcPr>
            <w:tcW w:w="1205" w:type="dxa"/>
            <w:vAlign w:val="bottom"/>
          </w:tcPr>
          <w:p w14:paraId="07DB89E4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C459A9E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5494802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324" w:rsidRPr="00E27324" w14:paraId="1091E8B7" w14:textId="77777777">
        <w:tc>
          <w:tcPr>
            <w:tcW w:w="567" w:type="dxa"/>
            <w:vAlign w:val="bottom"/>
          </w:tcPr>
          <w:p w14:paraId="3DD4049A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3" w:type="dxa"/>
            <w:vAlign w:val="bottom"/>
          </w:tcPr>
          <w:p w14:paraId="09C16C94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751 - 1000</w:t>
            </w:r>
          </w:p>
        </w:tc>
        <w:tc>
          <w:tcPr>
            <w:tcW w:w="1020" w:type="dxa"/>
            <w:vAlign w:val="bottom"/>
          </w:tcPr>
          <w:p w14:paraId="5C6F1B11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205" w:type="dxa"/>
            <w:vAlign w:val="bottom"/>
          </w:tcPr>
          <w:p w14:paraId="2D6E48F2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  <w:tc>
          <w:tcPr>
            <w:tcW w:w="1205" w:type="dxa"/>
            <w:vAlign w:val="bottom"/>
          </w:tcPr>
          <w:p w14:paraId="7AF149B9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205" w:type="dxa"/>
            <w:vAlign w:val="bottom"/>
          </w:tcPr>
          <w:p w14:paraId="15A627EF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1,29</w:t>
            </w:r>
          </w:p>
        </w:tc>
        <w:tc>
          <w:tcPr>
            <w:tcW w:w="964" w:type="dxa"/>
            <w:vAlign w:val="bottom"/>
          </w:tcPr>
          <w:p w14:paraId="2256BAB1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444DAFC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324" w:rsidRPr="00E27324" w14:paraId="4659A755" w14:textId="77777777">
        <w:tc>
          <w:tcPr>
            <w:tcW w:w="567" w:type="dxa"/>
            <w:vAlign w:val="bottom"/>
          </w:tcPr>
          <w:p w14:paraId="48996F00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vAlign w:val="bottom"/>
          </w:tcPr>
          <w:p w14:paraId="41442785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1001 - 1500</w:t>
            </w:r>
          </w:p>
        </w:tc>
        <w:tc>
          <w:tcPr>
            <w:tcW w:w="1020" w:type="dxa"/>
            <w:vAlign w:val="bottom"/>
          </w:tcPr>
          <w:p w14:paraId="6EACEEF5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  <w:tc>
          <w:tcPr>
            <w:tcW w:w="1205" w:type="dxa"/>
            <w:vAlign w:val="bottom"/>
          </w:tcPr>
          <w:p w14:paraId="7B581E71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205" w:type="dxa"/>
            <w:vAlign w:val="bottom"/>
          </w:tcPr>
          <w:p w14:paraId="7E94D58D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1,29</w:t>
            </w:r>
          </w:p>
        </w:tc>
        <w:tc>
          <w:tcPr>
            <w:tcW w:w="1205" w:type="dxa"/>
            <w:vAlign w:val="bottom"/>
          </w:tcPr>
          <w:p w14:paraId="2ED16FD8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1,41</w:t>
            </w:r>
          </w:p>
        </w:tc>
        <w:tc>
          <w:tcPr>
            <w:tcW w:w="964" w:type="dxa"/>
            <w:vAlign w:val="bottom"/>
          </w:tcPr>
          <w:p w14:paraId="33BC816B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1,53</w:t>
            </w:r>
          </w:p>
        </w:tc>
        <w:tc>
          <w:tcPr>
            <w:tcW w:w="964" w:type="dxa"/>
            <w:vAlign w:val="bottom"/>
          </w:tcPr>
          <w:p w14:paraId="61BDB871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324" w:rsidRPr="00E27324" w14:paraId="1F20C2FC" w14:textId="77777777">
        <w:tc>
          <w:tcPr>
            <w:tcW w:w="567" w:type="dxa"/>
            <w:vAlign w:val="bottom"/>
          </w:tcPr>
          <w:p w14:paraId="78755160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43" w:type="dxa"/>
            <w:vAlign w:val="bottom"/>
          </w:tcPr>
          <w:p w14:paraId="47BFC67D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1501 - 3000</w:t>
            </w:r>
          </w:p>
        </w:tc>
        <w:tc>
          <w:tcPr>
            <w:tcW w:w="1020" w:type="dxa"/>
            <w:vAlign w:val="bottom"/>
          </w:tcPr>
          <w:p w14:paraId="232E7191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205" w:type="dxa"/>
            <w:vAlign w:val="bottom"/>
          </w:tcPr>
          <w:p w14:paraId="47C79E71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1,29</w:t>
            </w:r>
          </w:p>
        </w:tc>
        <w:tc>
          <w:tcPr>
            <w:tcW w:w="1205" w:type="dxa"/>
            <w:vAlign w:val="bottom"/>
          </w:tcPr>
          <w:p w14:paraId="50163BED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1,41</w:t>
            </w:r>
          </w:p>
        </w:tc>
        <w:tc>
          <w:tcPr>
            <w:tcW w:w="1205" w:type="dxa"/>
            <w:vAlign w:val="bottom"/>
          </w:tcPr>
          <w:p w14:paraId="0005DC00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1,56</w:t>
            </w:r>
          </w:p>
        </w:tc>
        <w:tc>
          <w:tcPr>
            <w:tcW w:w="964" w:type="dxa"/>
            <w:vAlign w:val="bottom"/>
          </w:tcPr>
          <w:p w14:paraId="7BD5AADD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1,86</w:t>
            </w:r>
          </w:p>
        </w:tc>
        <w:tc>
          <w:tcPr>
            <w:tcW w:w="964" w:type="dxa"/>
            <w:vAlign w:val="bottom"/>
          </w:tcPr>
          <w:p w14:paraId="4F08C956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324" w:rsidRPr="00E27324" w14:paraId="164E26B6" w14:textId="77777777">
        <w:tc>
          <w:tcPr>
            <w:tcW w:w="567" w:type="dxa"/>
            <w:vAlign w:val="bottom"/>
          </w:tcPr>
          <w:p w14:paraId="46E4EFC0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3" w:type="dxa"/>
            <w:vAlign w:val="bottom"/>
          </w:tcPr>
          <w:p w14:paraId="57CE670D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3001 - 5000</w:t>
            </w:r>
          </w:p>
        </w:tc>
        <w:tc>
          <w:tcPr>
            <w:tcW w:w="1020" w:type="dxa"/>
            <w:vAlign w:val="bottom"/>
          </w:tcPr>
          <w:p w14:paraId="24543072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1,29</w:t>
            </w:r>
          </w:p>
        </w:tc>
        <w:tc>
          <w:tcPr>
            <w:tcW w:w="1205" w:type="dxa"/>
            <w:vAlign w:val="bottom"/>
          </w:tcPr>
          <w:p w14:paraId="4CD34D45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  <w:tc>
          <w:tcPr>
            <w:tcW w:w="1205" w:type="dxa"/>
            <w:vAlign w:val="bottom"/>
          </w:tcPr>
          <w:p w14:paraId="61483152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1,53</w:t>
            </w:r>
          </w:p>
        </w:tc>
        <w:tc>
          <w:tcPr>
            <w:tcW w:w="1205" w:type="dxa"/>
            <w:vAlign w:val="bottom"/>
          </w:tcPr>
          <w:p w14:paraId="29990E27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1,98</w:t>
            </w:r>
          </w:p>
        </w:tc>
        <w:tc>
          <w:tcPr>
            <w:tcW w:w="964" w:type="dxa"/>
            <w:vAlign w:val="bottom"/>
          </w:tcPr>
          <w:p w14:paraId="6FC0AF34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964" w:type="dxa"/>
            <w:vAlign w:val="bottom"/>
          </w:tcPr>
          <w:p w14:paraId="4E0E5134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2,78</w:t>
            </w:r>
          </w:p>
        </w:tc>
      </w:tr>
      <w:tr w:rsidR="00E27324" w:rsidRPr="00E27324" w14:paraId="5774AA19" w14:textId="77777777">
        <w:tc>
          <w:tcPr>
            <w:tcW w:w="567" w:type="dxa"/>
            <w:vAlign w:val="bottom"/>
          </w:tcPr>
          <w:p w14:paraId="4F2FE065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43" w:type="dxa"/>
            <w:vAlign w:val="bottom"/>
          </w:tcPr>
          <w:p w14:paraId="7AC05915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5001 - 7500</w:t>
            </w:r>
          </w:p>
        </w:tc>
        <w:tc>
          <w:tcPr>
            <w:tcW w:w="1020" w:type="dxa"/>
            <w:vAlign w:val="bottom"/>
          </w:tcPr>
          <w:p w14:paraId="40266507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1,53</w:t>
            </w:r>
          </w:p>
        </w:tc>
        <w:tc>
          <w:tcPr>
            <w:tcW w:w="1205" w:type="dxa"/>
            <w:vAlign w:val="bottom"/>
          </w:tcPr>
          <w:p w14:paraId="1BFE94B0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205" w:type="dxa"/>
            <w:vAlign w:val="bottom"/>
          </w:tcPr>
          <w:p w14:paraId="109AE0EF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2,13</w:t>
            </w:r>
          </w:p>
        </w:tc>
        <w:tc>
          <w:tcPr>
            <w:tcW w:w="1205" w:type="dxa"/>
            <w:vAlign w:val="bottom"/>
          </w:tcPr>
          <w:p w14:paraId="20B3DEC2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2,37</w:t>
            </w:r>
          </w:p>
        </w:tc>
        <w:tc>
          <w:tcPr>
            <w:tcW w:w="964" w:type="dxa"/>
            <w:vAlign w:val="bottom"/>
          </w:tcPr>
          <w:p w14:paraId="2F757937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2,75</w:t>
            </w:r>
          </w:p>
        </w:tc>
        <w:tc>
          <w:tcPr>
            <w:tcW w:w="964" w:type="dxa"/>
            <w:vAlign w:val="bottom"/>
          </w:tcPr>
          <w:p w14:paraId="48B80A6C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3,06</w:t>
            </w:r>
          </w:p>
        </w:tc>
      </w:tr>
      <w:tr w:rsidR="00E27324" w:rsidRPr="00E27324" w14:paraId="225F454B" w14:textId="77777777">
        <w:tc>
          <w:tcPr>
            <w:tcW w:w="567" w:type="dxa"/>
            <w:vAlign w:val="bottom"/>
          </w:tcPr>
          <w:p w14:paraId="31AE6B42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vAlign w:val="bottom"/>
          </w:tcPr>
          <w:p w14:paraId="0B558537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7501 - 10000</w:t>
            </w:r>
          </w:p>
        </w:tc>
        <w:tc>
          <w:tcPr>
            <w:tcW w:w="1020" w:type="dxa"/>
            <w:vAlign w:val="bottom"/>
          </w:tcPr>
          <w:p w14:paraId="6AE45855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205" w:type="dxa"/>
            <w:vAlign w:val="bottom"/>
          </w:tcPr>
          <w:p w14:paraId="551DAE69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2,07</w:t>
            </w:r>
          </w:p>
        </w:tc>
        <w:tc>
          <w:tcPr>
            <w:tcW w:w="1205" w:type="dxa"/>
            <w:vAlign w:val="bottom"/>
          </w:tcPr>
          <w:p w14:paraId="6EB8E3F5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2,38</w:t>
            </w:r>
          </w:p>
        </w:tc>
        <w:tc>
          <w:tcPr>
            <w:tcW w:w="1205" w:type="dxa"/>
            <w:vAlign w:val="bottom"/>
          </w:tcPr>
          <w:p w14:paraId="460E2AD6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2,64</w:t>
            </w:r>
          </w:p>
        </w:tc>
        <w:tc>
          <w:tcPr>
            <w:tcW w:w="964" w:type="dxa"/>
            <w:vAlign w:val="bottom"/>
          </w:tcPr>
          <w:p w14:paraId="288E1EE6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2,81</w:t>
            </w:r>
          </w:p>
        </w:tc>
        <w:tc>
          <w:tcPr>
            <w:tcW w:w="964" w:type="dxa"/>
            <w:vAlign w:val="bottom"/>
          </w:tcPr>
          <w:p w14:paraId="6F441825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3,29</w:t>
            </w:r>
          </w:p>
        </w:tc>
      </w:tr>
      <w:tr w:rsidR="00E27324" w:rsidRPr="00E27324" w14:paraId="14E6AC5F" w14:textId="77777777">
        <w:tc>
          <w:tcPr>
            <w:tcW w:w="567" w:type="dxa"/>
            <w:vAlign w:val="bottom"/>
          </w:tcPr>
          <w:p w14:paraId="3BF21FD8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43" w:type="dxa"/>
            <w:vAlign w:val="bottom"/>
          </w:tcPr>
          <w:p w14:paraId="52BC73E4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10001 - 20000</w:t>
            </w:r>
          </w:p>
        </w:tc>
        <w:tc>
          <w:tcPr>
            <w:tcW w:w="1020" w:type="dxa"/>
            <w:vAlign w:val="bottom"/>
          </w:tcPr>
          <w:p w14:paraId="22B6C42D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  <w:tc>
          <w:tcPr>
            <w:tcW w:w="1205" w:type="dxa"/>
            <w:vAlign w:val="bottom"/>
          </w:tcPr>
          <w:p w14:paraId="5890BDB9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2,48</w:t>
            </w:r>
          </w:p>
        </w:tc>
        <w:tc>
          <w:tcPr>
            <w:tcW w:w="1205" w:type="dxa"/>
            <w:vAlign w:val="bottom"/>
          </w:tcPr>
          <w:p w14:paraId="43CB5812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205" w:type="dxa"/>
            <w:vAlign w:val="bottom"/>
          </w:tcPr>
          <w:p w14:paraId="6AFE79A9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2,87</w:t>
            </w:r>
          </w:p>
        </w:tc>
        <w:tc>
          <w:tcPr>
            <w:tcW w:w="964" w:type="dxa"/>
            <w:vAlign w:val="bottom"/>
          </w:tcPr>
          <w:p w14:paraId="3F8E4167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3,24</w:t>
            </w:r>
          </w:p>
        </w:tc>
        <w:tc>
          <w:tcPr>
            <w:tcW w:w="964" w:type="dxa"/>
            <w:vAlign w:val="bottom"/>
          </w:tcPr>
          <w:p w14:paraId="4F6FF3BE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3,88</w:t>
            </w:r>
          </w:p>
        </w:tc>
      </w:tr>
      <w:tr w:rsidR="00E27324" w:rsidRPr="00E27324" w14:paraId="1484AE79" w14:textId="77777777">
        <w:tc>
          <w:tcPr>
            <w:tcW w:w="567" w:type="dxa"/>
            <w:vAlign w:val="bottom"/>
          </w:tcPr>
          <w:p w14:paraId="706F8503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43" w:type="dxa"/>
            <w:vAlign w:val="bottom"/>
          </w:tcPr>
          <w:p w14:paraId="014EAF64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20001 и свыше</w:t>
            </w:r>
          </w:p>
        </w:tc>
        <w:tc>
          <w:tcPr>
            <w:tcW w:w="1020" w:type="dxa"/>
            <w:vAlign w:val="bottom"/>
          </w:tcPr>
          <w:p w14:paraId="42AB4700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205" w:type="dxa"/>
            <w:vAlign w:val="bottom"/>
          </w:tcPr>
          <w:p w14:paraId="3FCFA344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2,85</w:t>
            </w:r>
          </w:p>
        </w:tc>
        <w:tc>
          <w:tcPr>
            <w:tcW w:w="1205" w:type="dxa"/>
            <w:vAlign w:val="bottom"/>
          </w:tcPr>
          <w:p w14:paraId="1BB74BF6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3,08</w:t>
            </w:r>
          </w:p>
        </w:tc>
        <w:tc>
          <w:tcPr>
            <w:tcW w:w="1205" w:type="dxa"/>
            <w:vAlign w:val="bottom"/>
          </w:tcPr>
          <w:p w14:paraId="61E9D131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964" w:type="dxa"/>
            <w:vAlign w:val="bottom"/>
          </w:tcPr>
          <w:p w14:paraId="620B20D0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3,75</w:t>
            </w:r>
          </w:p>
        </w:tc>
        <w:tc>
          <w:tcPr>
            <w:tcW w:w="964" w:type="dxa"/>
            <w:vAlign w:val="bottom"/>
          </w:tcPr>
          <w:p w14:paraId="5FF6A77F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E27324" w:rsidRPr="00E27324" w14:paraId="545C0AD1" w14:textId="77777777">
        <w:tc>
          <w:tcPr>
            <w:tcW w:w="567" w:type="dxa"/>
            <w:vAlign w:val="bottom"/>
          </w:tcPr>
          <w:p w14:paraId="41260AAF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6B74B449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3" w:type="dxa"/>
            <w:gridSpan w:val="6"/>
            <w:vAlign w:val="bottom"/>
          </w:tcPr>
          <w:p w14:paraId="7735571E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при количестве самостоятельных производственных структурных подразделений у работодателя от 21 до 50</w:t>
            </w:r>
          </w:p>
        </w:tc>
      </w:tr>
      <w:tr w:rsidR="00E27324" w:rsidRPr="00E27324" w14:paraId="106A7830" w14:textId="77777777">
        <w:tc>
          <w:tcPr>
            <w:tcW w:w="567" w:type="dxa"/>
            <w:vAlign w:val="bottom"/>
          </w:tcPr>
          <w:p w14:paraId="6A17C393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43" w:type="dxa"/>
            <w:vAlign w:val="bottom"/>
          </w:tcPr>
          <w:p w14:paraId="2CB6BB77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до 750</w:t>
            </w:r>
          </w:p>
        </w:tc>
        <w:tc>
          <w:tcPr>
            <w:tcW w:w="1020" w:type="dxa"/>
            <w:vAlign w:val="bottom"/>
          </w:tcPr>
          <w:p w14:paraId="79428EA2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0,68</w:t>
            </w:r>
          </w:p>
        </w:tc>
        <w:tc>
          <w:tcPr>
            <w:tcW w:w="1205" w:type="dxa"/>
            <w:vAlign w:val="bottom"/>
          </w:tcPr>
          <w:p w14:paraId="0966C4DB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  <w:tc>
          <w:tcPr>
            <w:tcW w:w="1205" w:type="dxa"/>
            <w:vAlign w:val="bottom"/>
          </w:tcPr>
          <w:p w14:paraId="469ABD88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1205" w:type="dxa"/>
            <w:vAlign w:val="bottom"/>
          </w:tcPr>
          <w:p w14:paraId="3965D82F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13234B62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C0FACF1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324" w:rsidRPr="00E27324" w14:paraId="66ECFECE" w14:textId="77777777">
        <w:tc>
          <w:tcPr>
            <w:tcW w:w="567" w:type="dxa"/>
            <w:vAlign w:val="bottom"/>
          </w:tcPr>
          <w:p w14:paraId="5F918CB9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43" w:type="dxa"/>
            <w:vAlign w:val="bottom"/>
          </w:tcPr>
          <w:p w14:paraId="6DD07364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751 - 1000</w:t>
            </w:r>
          </w:p>
        </w:tc>
        <w:tc>
          <w:tcPr>
            <w:tcW w:w="1020" w:type="dxa"/>
            <w:vAlign w:val="bottom"/>
          </w:tcPr>
          <w:p w14:paraId="70E7A987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205" w:type="dxa"/>
            <w:vAlign w:val="bottom"/>
          </w:tcPr>
          <w:p w14:paraId="025F96F5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1205" w:type="dxa"/>
            <w:vAlign w:val="bottom"/>
          </w:tcPr>
          <w:p w14:paraId="282EF2AC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1,17</w:t>
            </w:r>
          </w:p>
        </w:tc>
        <w:tc>
          <w:tcPr>
            <w:tcW w:w="1205" w:type="dxa"/>
            <w:vAlign w:val="bottom"/>
          </w:tcPr>
          <w:p w14:paraId="2C2076C5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4793C94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A15F1E0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324" w:rsidRPr="00E27324" w14:paraId="095F795F" w14:textId="77777777">
        <w:tc>
          <w:tcPr>
            <w:tcW w:w="567" w:type="dxa"/>
            <w:vAlign w:val="bottom"/>
          </w:tcPr>
          <w:p w14:paraId="2CF81C46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43" w:type="dxa"/>
            <w:vAlign w:val="bottom"/>
          </w:tcPr>
          <w:p w14:paraId="45617170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1001 - 1500</w:t>
            </w:r>
          </w:p>
        </w:tc>
        <w:tc>
          <w:tcPr>
            <w:tcW w:w="1020" w:type="dxa"/>
            <w:vAlign w:val="bottom"/>
          </w:tcPr>
          <w:p w14:paraId="46499E85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1205" w:type="dxa"/>
            <w:vAlign w:val="bottom"/>
          </w:tcPr>
          <w:p w14:paraId="11531D13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205" w:type="dxa"/>
            <w:vAlign w:val="bottom"/>
          </w:tcPr>
          <w:p w14:paraId="3C8F23B1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1,47</w:t>
            </w:r>
          </w:p>
        </w:tc>
        <w:tc>
          <w:tcPr>
            <w:tcW w:w="1205" w:type="dxa"/>
            <w:vAlign w:val="bottom"/>
          </w:tcPr>
          <w:p w14:paraId="5A590335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1,74</w:t>
            </w:r>
          </w:p>
        </w:tc>
        <w:tc>
          <w:tcPr>
            <w:tcW w:w="964" w:type="dxa"/>
            <w:vAlign w:val="bottom"/>
          </w:tcPr>
          <w:p w14:paraId="23DCF427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E8F4538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324" w:rsidRPr="00E27324" w14:paraId="270D61E1" w14:textId="77777777">
        <w:tc>
          <w:tcPr>
            <w:tcW w:w="567" w:type="dxa"/>
            <w:vAlign w:val="bottom"/>
          </w:tcPr>
          <w:p w14:paraId="2EBFE716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3" w:type="dxa"/>
            <w:vAlign w:val="bottom"/>
          </w:tcPr>
          <w:p w14:paraId="13110BF7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1501 - 3000</w:t>
            </w:r>
          </w:p>
        </w:tc>
        <w:tc>
          <w:tcPr>
            <w:tcW w:w="1020" w:type="dxa"/>
            <w:vAlign w:val="bottom"/>
          </w:tcPr>
          <w:p w14:paraId="1004B576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205" w:type="dxa"/>
            <w:vAlign w:val="bottom"/>
          </w:tcPr>
          <w:p w14:paraId="1FB22239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1,46</w:t>
            </w:r>
          </w:p>
        </w:tc>
        <w:tc>
          <w:tcPr>
            <w:tcW w:w="1205" w:type="dxa"/>
            <w:vAlign w:val="bottom"/>
          </w:tcPr>
          <w:p w14:paraId="0FD79A95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2,07</w:t>
            </w:r>
          </w:p>
        </w:tc>
        <w:tc>
          <w:tcPr>
            <w:tcW w:w="1205" w:type="dxa"/>
            <w:vAlign w:val="bottom"/>
          </w:tcPr>
          <w:p w14:paraId="5D52109B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2,19</w:t>
            </w:r>
          </w:p>
        </w:tc>
        <w:tc>
          <w:tcPr>
            <w:tcW w:w="964" w:type="dxa"/>
            <w:vAlign w:val="bottom"/>
          </w:tcPr>
          <w:p w14:paraId="3053F947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2,58</w:t>
            </w:r>
          </w:p>
        </w:tc>
        <w:tc>
          <w:tcPr>
            <w:tcW w:w="964" w:type="dxa"/>
            <w:vAlign w:val="bottom"/>
          </w:tcPr>
          <w:p w14:paraId="208EF302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324" w:rsidRPr="00E27324" w14:paraId="105DF2CC" w14:textId="77777777">
        <w:tc>
          <w:tcPr>
            <w:tcW w:w="567" w:type="dxa"/>
            <w:vAlign w:val="bottom"/>
          </w:tcPr>
          <w:p w14:paraId="4770B986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843" w:type="dxa"/>
            <w:vAlign w:val="bottom"/>
          </w:tcPr>
          <w:p w14:paraId="4A8A19C7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3001 - 5000</w:t>
            </w:r>
          </w:p>
        </w:tc>
        <w:tc>
          <w:tcPr>
            <w:tcW w:w="1020" w:type="dxa"/>
            <w:vAlign w:val="bottom"/>
          </w:tcPr>
          <w:p w14:paraId="2F0BC7CD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1,46</w:t>
            </w:r>
          </w:p>
        </w:tc>
        <w:tc>
          <w:tcPr>
            <w:tcW w:w="1205" w:type="dxa"/>
            <w:vAlign w:val="bottom"/>
          </w:tcPr>
          <w:p w14:paraId="71FCDB83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2,07</w:t>
            </w:r>
          </w:p>
        </w:tc>
        <w:tc>
          <w:tcPr>
            <w:tcW w:w="1205" w:type="dxa"/>
            <w:vAlign w:val="bottom"/>
          </w:tcPr>
          <w:p w14:paraId="0C7E1AD7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2,21</w:t>
            </w:r>
          </w:p>
        </w:tc>
        <w:tc>
          <w:tcPr>
            <w:tcW w:w="1205" w:type="dxa"/>
            <w:vAlign w:val="bottom"/>
          </w:tcPr>
          <w:p w14:paraId="5CD87375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2,58</w:t>
            </w:r>
          </w:p>
        </w:tc>
        <w:tc>
          <w:tcPr>
            <w:tcW w:w="964" w:type="dxa"/>
            <w:vAlign w:val="bottom"/>
          </w:tcPr>
          <w:p w14:paraId="76D24909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2,84</w:t>
            </w:r>
          </w:p>
        </w:tc>
        <w:tc>
          <w:tcPr>
            <w:tcW w:w="964" w:type="dxa"/>
            <w:vAlign w:val="bottom"/>
          </w:tcPr>
          <w:p w14:paraId="7C48CFEF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324" w:rsidRPr="00E27324" w14:paraId="1FDAA48D" w14:textId="77777777">
        <w:tc>
          <w:tcPr>
            <w:tcW w:w="567" w:type="dxa"/>
            <w:vAlign w:val="bottom"/>
          </w:tcPr>
          <w:p w14:paraId="7F383008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43" w:type="dxa"/>
            <w:vAlign w:val="bottom"/>
          </w:tcPr>
          <w:p w14:paraId="29979E64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5001 - 7500</w:t>
            </w:r>
          </w:p>
        </w:tc>
        <w:tc>
          <w:tcPr>
            <w:tcW w:w="1020" w:type="dxa"/>
            <w:vAlign w:val="bottom"/>
          </w:tcPr>
          <w:p w14:paraId="38A422FE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1,79</w:t>
            </w:r>
          </w:p>
        </w:tc>
        <w:tc>
          <w:tcPr>
            <w:tcW w:w="1205" w:type="dxa"/>
            <w:vAlign w:val="bottom"/>
          </w:tcPr>
          <w:p w14:paraId="0BDF3AC0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2,21</w:t>
            </w:r>
          </w:p>
        </w:tc>
        <w:tc>
          <w:tcPr>
            <w:tcW w:w="1205" w:type="dxa"/>
            <w:vAlign w:val="bottom"/>
          </w:tcPr>
          <w:p w14:paraId="0DDD8E60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2,58</w:t>
            </w:r>
          </w:p>
        </w:tc>
        <w:tc>
          <w:tcPr>
            <w:tcW w:w="1205" w:type="dxa"/>
            <w:vAlign w:val="bottom"/>
          </w:tcPr>
          <w:p w14:paraId="07ABBC50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2,82</w:t>
            </w:r>
          </w:p>
        </w:tc>
        <w:tc>
          <w:tcPr>
            <w:tcW w:w="964" w:type="dxa"/>
            <w:vAlign w:val="bottom"/>
          </w:tcPr>
          <w:p w14:paraId="62640ED2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3,02</w:t>
            </w:r>
          </w:p>
        </w:tc>
        <w:tc>
          <w:tcPr>
            <w:tcW w:w="964" w:type="dxa"/>
            <w:vAlign w:val="bottom"/>
          </w:tcPr>
          <w:p w14:paraId="33996C40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3,24</w:t>
            </w:r>
          </w:p>
        </w:tc>
      </w:tr>
      <w:tr w:rsidR="00E27324" w:rsidRPr="00E27324" w14:paraId="2FD5DDB8" w14:textId="77777777">
        <w:tc>
          <w:tcPr>
            <w:tcW w:w="567" w:type="dxa"/>
            <w:vAlign w:val="bottom"/>
          </w:tcPr>
          <w:p w14:paraId="21E76BC6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843" w:type="dxa"/>
            <w:vAlign w:val="bottom"/>
          </w:tcPr>
          <w:p w14:paraId="461E4766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7501 - 10000</w:t>
            </w:r>
          </w:p>
        </w:tc>
        <w:tc>
          <w:tcPr>
            <w:tcW w:w="1020" w:type="dxa"/>
            <w:vAlign w:val="bottom"/>
          </w:tcPr>
          <w:p w14:paraId="12A5DDF0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2,19</w:t>
            </w:r>
          </w:p>
        </w:tc>
        <w:tc>
          <w:tcPr>
            <w:tcW w:w="1205" w:type="dxa"/>
            <w:vAlign w:val="bottom"/>
          </w:tcPr>
          <w:p w14:paraId="003FF76A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2,55</w:t>
            </w:r>
          </w:p>
        </w:tc>
        <w:tc>
          <w:tcPr>
            <w:tcW w:w="1205" w:type="dxa"/>
            <w:vAlign w:val="bottom"/>
          </w:tcPr>
          <w:p w14:paraId="31034BF7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2,84</w:t>
            </w:r>
          </w:p>
        </w:tc>
        <w:tc>
          <w:tcPr>
            <w:tcW w:w="1205" w:type="dxa"/>
            <w:vAlign w:val="bottom"/>
          </w:tcPr>
          <w:p w14:paraId="66860DE2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3,02</w:t>
            </w:r>
          </w:p>
        </w:tc>
        <w:tc>
          <w:tcPr>
            <w:tcW w:w="964" w:type="dxa"/>
            <w:vAlign w:val="bottom"/>
          </w:tcPr>
          <w:p w14:paraId="3FCF8672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3,24</w:t>
            </w:r>
          </w:p>
        </w:tc>
        <w:tc>
          <w:tcPr>
            <w:tcW w:w="964" w:type="dxa"/>
            <w:vAlign w:val="bottom"/>
          </w:tcPr>
          <w:p w14:paraId="17659A1C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E27324" w:rsidRPr="00E27324" w14:paraId="50C0E33D" w14:textId="77777777">
        <w:tc>
          <w:tcPr>
            <w:tcW w:w="567" w:type="dxa"/>
            <w:vAlign w:val="bottom"/>
          </w:tcPr>
          <w:p w14:paraId="3AA7A280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43" w:type="dxa"/>
            <w:vAlign w:val="bottom"/>
          </w:tcPr>
          <w:p w14:paraId="4C11ED5A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10001 - 20000</w:t>
            </w:r>
          </w:p>
        </w:tc>
        <w:tc>
          <w:tcPr>
            <w:tcW w:w="1020" w:type="dxa"/>
            <w:vAlign w:val="bottom"/>
          </w:tcPr>
          <w:p w14:paraId="66CB8244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2,72</w:t>
            </w:r>
          </w:p>
        </w:tc>
        <w:tc>
          <w:tcPr>
            <w:tcW w:w="1205" w:type="dxa"/>
            <w:vAlign w:val="bottom"/>
          </w:tcPr>
          <w:p w14:paraId="28514C1D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3,02</w:t>
            </w:r>
          </w:p>
        </w:tc>
        <w:tc>
          <w:tcPr>
            <w:tcW w:w="1205" w:type="dxa"/>
            <w:vAlign w:val="bottom"/>
          </w:tcPr>
          <w:p w14:paraId="51E1AD1B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3,17</w:t>
            </w:r>
          </w:p>
        </w:tc>
        <w:tc>
          <w:tcPr>
            <w:tcW w:w="1205" w:type="dxa"/>
            <w:vAlign w:val="bottom"/>
          </w:tcPr>
          <w:p w14:paraId="59BAC3F7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964" w:type="dxa"/>
            <w:vAlign w:val="bottom"/>
          </w:tcPr>
          <w:p w14:paraId="6CFCCECB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4,07</w:t>
            </w:r>
          </w:p>
        </w:tc>
        <w:tc>
          <w:tcPr>
            <w:tcW w:w="964" w:type="dxa"/>
            <w:vAlign w:val="bottom"/>
          </w:tcPr>
          <w:p w14:paraId="39962973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4,68</w:t>
            </w:r>
          </w:p>
        </w:tc>
      </w:tr>
      <w:tr w:rsidR="00E27324" w:rsidRPr="00E27324" w14:paraId="668F4F7F" w14:textId="77777777">
        <w:tc>
          <w:tcPr>
            <w:tcW w:w="567" w:type="dxa"/>
            <w:vAlign w:val="bottom"/>
          </w:tcPr>
          <w:p w14:paraId="12DA796C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43" w:type="dxa"/>
            <w:vAlign w:val="bottom"/>
          </w:tcPr>
          <w:p w14:paraId="6270EB0A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20001 и свыше</w:t>
            </w:r>
          </w:p>
        </w:tc>
        <w:tc>
          <w:tcPr>
            <w:tcW w:w="1020" w:type="dxa"/>
            <w:vAlign w:val="bottom"/>
          </w:tcPr>
          <w:p w14:paraId="20F5D16D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2,85</w:t>
            </w:r>
          </w:p>
        </w:tc>
        <w:tc>
          <w:tcPr>
            <w:tcW w:w="1205" w:type="dxa"/>
            <w:vAlign w:val="bottom"/>
          </w:tcPr>
          <w:p w14:paraId="11700091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3,08</w:t>
            </w:r>
          </w:p>
        </w:tc>
        <w:tc>
          <w:tcPr>
            <w:tcW w:w="1205" w:type="dxa"/>
            <w:vAlign w:val="bottom"/>
          </w:tcPr>
          <w:p w14:paraId="10D27679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205" w:type="dxa"/>
            <w:vAlign w:val="bottom"/>
          </w:tcPr>
          <w:p w14:paraId="7517B17B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3,75</w:t>
            </w:r>
          </w:p>
        </w:tc>
        <w:tc>
          <w:tcPr>
            <w:tcW w:w="964" w:type="dxa"/>
            <w:vAlign w:val="bottom"/>
          </w:tcPr>
          <w:p w14:paraId="2900BE5C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4,13</w:t>
            </w:r>
          </w:p>
        </w:tc>
        <w:tc>
          <w:tcPr>
            <w:tcW w:w="964" w:type="dxa"/>
            <w:vAlign w:val="bottom"/>
          </w:tcPr>
          <w:p w14:paraId="1C93A0DF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4,73</w:t>
            </w:r>
          </w:p>
        </w:tc>
      </w:tr>
      <w:tr w:rsidR="00E27324" w:rsidRPr="00E27324" w14:paraId="097D3A13" w14:textId="77777777">
        <w:tc>
          <w:tcPr>
            <w:tcW w:w="2410" w:type="dxa"/>
            <w:gridSpan w:val="2"/>
            <w:vAlign w:val="bottom"/>
          </w:tcPr>
          <w:p w14:paraId="22E995BA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3" w:type="dxa"/>
            <w:gridSpan w:val="6"/>
            <w:vAlign w:val="bottom"/>
          </w:tcPr>
          <w:p w14:paraId="7621CB32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при количестве самостоятельных производственных структурных подразделений у работодателя от 51 до 125</w:t>
            </w:r>
          </w:p>
        </w:tc>
      </w:tr>
      <w:tr w:rsidR="00E27324" w:rsidRPr="00E27324" w14:paraId="32D4DC75" w14:textId="77777777">
        <w:tc>
          <w:tcPr>
            <w:tcW w:w="567" w:type="dxa"/>
            <w:vAlign w:val="bottom"/>
          </w:tcPr>
          <w:p w14:paraId="24299696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43" w:type="dxa"/>
            <w:vAlign w:val="bottom"/>
          </w:tcPr>
          <w:p w14:paraId="6A82CE5C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до 1000</w:t>
            </w:r>
          </w:p>
        </w:tc>
        <w:tc>
          <w:tcPr>
            <w:tcW w:w="1020" w:type="dxa"/>
            <w:vAlign w:val="bottom"/>
          </w:tcPr>
          <w:p w14:paraId="37337F68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  <w:tc>
          <w:tcPr>
            <w:tcW w:w="1205" w:type="dxa"/>
            <w:vAlign w:val="bottom"/>
          </w:tcPr>
          <w:p w14:paraId="4DAB8668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</w:tc>
        <w:tc>
          <w:tcPr>
            <w:tcW w:w="1205" w:type="dxa"/>
            <w:vAlign w:val="bottom"/>
          </w:tcPr>
          <w:p w14:paraId="48502483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1,34</w:t>
            </w:r>
          </w:p>
        </w:tc>
        <w:tc>
          <w:tcPr>
            <w:tcW w:w="1205" w:type="dxa"/>
            <w:vAlign w:val="bottom"/>
          </w:tcPr>
          <w:p w14:paraId="4595A289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1,64</w:t>
            </w:r>
          </w:p>
        </w:tc>
        <w:tc>
          <w:tcPr>
            <w:tcW w:w="964" w:type="dxa"/>
            <w:vAlign w:val="bottom"/>
          </w:tcPr>
          <w:p w14:paraId="18893FA8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2,01</w:t>
            </w:r>
          </w:p>
        </w:tc>
        <w:tc>
          <w:tcPr>
            <w:tcW w:w="964" w:type="dxa"/>
            <w:vAlign w:val="bottom"/>
          </w:tcPr>
          <w:p w14:paraId="645BDA5C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324" w:rsidRPr="00E27324" w14:paraId="5837EC07" w14:textId="77777777">
        <w:tc>
          <w:tcPr>
            <w:tcW w:w="567" w:type="dxa"/>
            <w:vAlign w:val="bottom"/>
          </w:tcPr>
          <w:p w14:paraId="2B1A3099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843" w:type="dxa"/>
            <w:vAlign w:val="bottom"/>
          </w:tcPr>
          <w:p w14:paraId="26C72AFC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1001 - 1500</w:t>
            </w:r>
          </w:p>
        </w:tc>
        <w:tc>
          <w:tcPr>
            <w:tcW w:w="1020" w:type="dxa"/>
            <w:vAlign w:val="bottom"/>
          </w:tcPr>
          <w:p w14:paraId="41C8D160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1,11</w:t>
            </w:r>
          </w:p>
        </w:tc>
        <w:tc>
          <w:tcPr>
            <w:tcW w:w="1205" w:type="dxa"/>
            <w:vAlign w:val="bottom"/>
          </w:tcPr>
          <w:p w14:paraId="501522D2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1,34</w:t>
            </w:r>
          </w:p>
        </w:tc>
        <w:tc>
          <w:tcPr>
            <w:tcW w:w="1205" w:type="dxa"/>
            <w:vAlign w:val="bottom"/>
          </w:tcPr>
          <w:p w14:paraId="55E5AF0D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  <w:tc>
          <w:tcPr>
            <w:tcW w:w="1205" w:type="dxa"/>
            <w:vAlign w:val="bottom"/>
          </w:tcPr>
          <w:p w14:paraId="67795A9D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2,07</w:t>
            </w:r>
          </w:p>
        </w:tc>
        <w:tc>
          <w:tcPr>
            <w:tcW w:w="964" w:type="dxa"/>
            <w:vAlign w:val="bottom"/>
          </w:tcPr>
          <w:p w14:paraId="35963185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2,34</w:t>
            </w:r>
          </w:p>
        </w:tc>
        <w:tc>
          <w:tcPr>
            <w:tcW w:w="964" w:type="dxa"/>
            <w:vAlign w:val="bottom"/>
          </w:tcPr>
          <w:p w14:paraId="5DF69827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324" w:rsidRPr="00E27324" w14:paraId="3E21587D" w14:textId="77777777">
        <w:tc>
          <w:tcPr>
            <w:tcW w:w="567" w:type="dxa"/>
            <w:vAlign w:val="bottom"/>
          </w:tcPr>
          <w:p w14:paraId="7466BCE7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43" w:type="dxa"/>
            <w:vAlign w:val="bottom"/>
          </w:tcPr>
          <w:p w14:paraId="2469ED7E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1501 - 3000</w:t>
            </w:r>
          </w:p>
        </w:tc>
        <w:tc>
          <w:tcPr>
            <w:tcW w:w="1020" w:type="dxa"/>
            <w:vAlign w:val="bottom"/>
          </w:tcPr>
          <w:p w14:paraId="0EC8D31E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  <w:tc>
          <w:tcPr>
            <w:tcW w:w="1205" w:type="dxa"/>
            <w:vAlign w:val="bottom"/>
          </w:tcPr>
          <w:p w14:paraId="4957DF4B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1,64</w:t>
            </w:r>
          </w:p>
        </w:tc>
        <w:tc>
          <w:tcPr>
            <w:tcW w:w="1205" w:type="dxa"/>
            <w:vAlign w:val="bottom"/>
          </w:tcPr>
          <w:p w14:paraId="4B1E1F54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2,01</w:t>
            </w:r>
          </w:p>
        </w:tc>
        <w:tc>
          <w:tcPr>
            <w:tcW w:w="1205" w:type="dxa"/>
            <w:vAlign w:val="bottom"/>
          </w:tcPr>
          <w:p w14:paraId="5DA4C69C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2,34</w:t>
            </w:r>
          </w:p>
        </w:tc>
        <w:tc>
          <w:tcPr>
            <w:tcW w:w="964" w:type="dxa"/>
            <w:vAlign w:val="bottom"/>
          </w:tcPr>
          <w:p w14:paraId="15643A7F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2,57</w:t>
            </w:r>
          </w:p>
        </w:tc>
        <w:tc>
          <w:tcPr>
            <w:tcW w:w="964" w:type="dxa"/>
            <w:vAlign w:val="bottom"/>
          </w:tcPr>
          <w:p w14:paraId="4124DC39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324" w:rsidRPr="00E27324" w14:paraId="303C736E" w14:textId="77777777">
        <w:tc>
          <w:tcPr>
            <w:tcW w:w="567" w:type="dxa"/>
            <w:vAlign w:val="bottom"/>
          </w:tcPr>
          <w:p w14:paraId="204C8ED3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843" w:type="dxa"/>
            <w:vAlign w:val="bottom"/>
          </w:tcPr>
          <w:p w14:paraId="340FFF35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3001 - 5000</w:t>
            </w:r>
          </w:p>
        </w:tc>
        <w:tc>
          <w:tcPr>
            <w:tcW w:w="1020" w:type="dxa"/>
            <w:vAlign w:val="bottom"/>
          </w:tcPr>
          <w:p w14:paraId="64BE63D3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  <w:tc>
          <w:tcPr>
            <w:tcW w:w="1205" w:type="dxa"/>
            <w:vAlign w:val="bottom"/>
          </w:tcPr>
          <w:p w14:paraId="7708921B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2,01</w:t>
            </w:r>
          </w:p>
        </w:tc>
        <w:tc>
          <w:tcPr>
            <w:tcW w:w="1205" w:type="dxa"/>
            <w:vAlign w:val="bottom"/>
          </w:tcPr>
          <w:p w14:paraId="1EDA0AB3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2,34</w:t>
            </w:r>
          </w:p>
        </w:tc>
        <w:tc>
          <w:tcPr>
            <w:tcW w:w="1205" w:type="dxa"/>
            <w:vAlign w:val="bottom"/>
          </w:tcPr>
          <w:p w14:paraId="2DD9364B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2,55</w:t>
            </w:r>
          </w:p>
        </w:tc>
        <w:tc>
          <w:tcPr>
            <w:tcW w:w="964" w:type="dxa"/>
            <w:vAlign w:val="bottom"/>
          </w:tcPr>
          <w:p w14:paraId="010496BE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3,12</w:t>
            </w:r>
          </w:p>
        </w:tc>
        <w:tc>
          <w:tcPr>
            <w:tcW w:w="964" w:type="dxa"/>
            <w:vAlign w:val="bottom"/>
          </w:tcPr>
          <w:p w14:paraId="2817B30B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3,62</w:t>
            </w:r>
          </w:p>
        </w:tc>
      </w:tr>
      <w:tr w:rsidR="00E27324" w:rsidRPr="00E27324" w14:paraId="53674E1B" w14:textId="77777777">
        <w:tc>
          <w:tcPr>
            <w:tcW w:w="567" w:type="dxa"/>
            <w:vAlign w:val="bottom"/>
          </w:tcPr>
          <w:p w14:paraId="1A251E6A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3" w:type="dxa"/>
            <w:vAlign w:val="bottom"/>
          </w:tcPr>
          <w:p w14:paraId="1D0C835E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5001 - 7500</w:t>
            </w:r>
          </w:p>
        </w:tc>
        <w:tc>
          <w:tcPr>
            <w:tcW w:w="1020" w:type="dxa"/>
            <w:vAlign w:val="bottom"/>
          </w:tcPr>
          <w:p w14:paraId="0418677C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2,07</w:t>
            </w:r>
          </w:p>
        </w:tc>
        <w:tc>
          <w:tcPr>
            <w:tcW w:w="1205" w:type="dxa"/>
            <w:vAlign w:val="bottom"/>
          </w:tcPr>
          <w:p w14:paraId="3746AFF7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2,31</w:t>
            </w:r>
          </w:p>
        </w:tc>
        <w:tc>
          <w:tcPr>
            <w:tcW w:w="1205" w:type="dxa"/>
            <w:vAlign w:val="bottom"/>
          </w:tcPr>
          <w:p w14:paraId="2DD9637F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2,57</w:t>
            </w:r>
          </w:p>
        </w:tc>
        <w:tc>
          <w:tcPr>
            <w:tcW w:w="1205" w:type="dxa"/>
            <w:vAlign w:val="bottom"/>
          </w:tcPr>
          <w:p w14:paraId="07CAC952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3,02</w:t>
            </w:r>
          </w:p>
        </w:tc>
        <w:tc>
          <w:tcPr>
            <w:tcW w:w="964" w:type="dxa"/>
            <w:vAlign w:val="bottom"/>
          </w:tcPr>
          <w:p w14:paraId="0999FB86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3,57</w:t>
            </w:r>
          </w:p>
        </w:tc>
        <w:tc>
          <w:tcPr>
            <w:tcW w:w="964" w:type="dxa"/>
            <w:vAlign w:val="bottom"/>
          </w:tcPr>
          <w:p w14:paraId="73530803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3,87</w:t>
            </w:r>
          </w:p>
        </w:tc>
      </w:tr>
      <w:tr w:rsidR="00E27324" w:rsidRPr="00E27324" w14:paraId="4E83C26C" w14:textId="77777777">
        <w:tc>
          <w:tcPr>
            <w:tcW w:w="567" w:type="dxa"/>
            <w:vAlign w:val="bottom"/>
          </w:tcPr>
          <w:p w14:paraId="3D2C34C1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843" w:type="dxa"/>
            <w:vAlign w:val="bottom"/>
          </w:tcPr>
          <w:p w14:paraId="63F0ACDF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7501 - 10000</w:t>
            </w:r>
          </w:p>
        </w:tc>
        <w:tc>
          <w:tcPr>
            <w:tcW w:w="1020" w:type="dxa"/>
            <w:vAlign w:val="bottom"/>
          </w:tcPr>
          <w:p w14:paraId="2324E245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2,55</w:t>
            </w:r>
          </w:p>
        </w:tc>
        <w:tc>
          <w:tcPr>
            <w:tcW w:w="1205" w:type="dxa"/>
            <w:vAlign w:val="bottom"/>
          </w:tcPr>
          <w:p w14:paraId="59094330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3,02</w:t>
            </w:r>
          </w:p>
        </w:tc>
        <w:tc>
          <w:tcPr>
            <w:tcW w:w="1205" w:type="dxa"/>
            <w:vAlign w:val="bottom"/>
          </w:tcPr>
          <w:p w14:paraId="53636546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3,57</w:t>
            </w:r>
          </w:p>
        </w:tc>
        <w:tc>
          <w:tcPr>
            <w:tcW w:w="1205" w:type="dxa"/>
            <w:vAlign w:val="bottom"/>
          </w:tcPr>
          <w:p w14:paraId="27310A4B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3,83</w:t>
            </w:r>
          </w:p>
        </w:tc>
        <w:tc>
          <w:tcPr>
            <w:tcW w:w="964" w:type="dxa"/>
            <w:vAlign w:val="bottom"/>
          </w:tcPr>
          <w:p w14:paraId="1F64AD40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964" w:type="dxa"/>
            <w:vAlign w:val="bottom"/>
          </w:tcPr>
          <w:p w14:paraId="74572718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4,71</w:t>
            </w:r>
          </w:p>
        </w:tc>
      </w:tr>
      <w:tr w:rsidR="00E27324" w:rsidRPr="00E27324" w14:paraId="3C844E1B" w14:textId="77777777">
        <w:tc>
          <w:tcPr>
            <w:tcW w:w="567" w:type="dxa"/>
            <w:vAlign w:val="bottom"/>
          </w:tcPr>
          <w:p w14:paraId="2FC68912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843" w:type="dxa"/>
            <w:vAlign w:val="bottom"/>
          </w:tcPr>
          <w:p w14:paraId="6E85373A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10001 - 20000</w:t>
            </w:r>
          </w:p>
        </w:tc>
        <w:tc>
          <w:tcPr>
            <w:tcW w:w="1020" w:type="dxa"/>
            <w:vAlign w:val="bottom"/>
          </w:tcPr>
          <w:p w14:paraId="07A4950C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3,12</w:t>
            </w:r>
          </w:p>
        </w:tc>
        <w:tc>
          <w:tcPr>
            <w:tcW w:w="1205" w:type="dxa"/>
            <w:vAlign w:val="bottom"/>
          </w:tcPr>
          <w:p w14:paraId="4FF6B344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3,15</w:t>
            </w:r>
          </w:p>
        </w:tc>
        <w:tc>
          <w:tcPr>
            <w:tcW w:w="1205" w:type="dxa"/>
            <w:vAlign w:val="bottom"/>
          </w:tcPr>
          <w:p w14:paraId="4648239A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3,83</w:t>
            </w:r>
          </w:p>
        </w:tc>
        <w:tc>
          <w:tcPr>
            <w:tcW w:w="1205" w:type="dxa"/>
            <w:vAlign w:val="bottom"/>
          </w:tcPr>
          <w:p w14:paraId="588A9400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964" w:type="dxa"/>
            <w:vAlign w:val="bottom"/>
          </w:tcPr>
          <w:p w14:paraId="575CA1A9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4,71</w:t>
            </w:r>
          </w:p>
        </w:tc>
        <w:tc>
          <w:tcPr>
            <w:tcW w:w="964" w:type="dxa"/>
            <w:vAlign w:val="bottom"/>
          </w:tcPr>
          <w:p w14:paraId="17B2AC2F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5,52</w:t>
            </w:r>
          </w:p>
        </w:tc>
      </w:tr>
      <w:tr w:rsidR="00E27324" w:rsidRPr="00E27324" w14:paraId="1F591B9C" w14:textId="77777777">
        <w:tc>
          <w:tcPr>
            <w:tcW w:w="567" w:type="dxa"/>
            <w:vAlign w:val="bottom"/>
          </w:tcPr>
          <w:p w14:paraId="3AB54324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843" w:type="dxa"/>
            <w:vAlign w:val="bottom"/>
          </w:tcPr>
          <w:p w14:paraId="56DD940B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20001 и свыше</w:t>
            </w:r>
          </w:p>
        </w:tc>
        <w:tc>
          <w:tcPr>
            <w:tcW w:w="1020" w:type="dxa"/>
            <w:vAlign w:val="bottom"/>
          </w:tcPr>
          <w:p w14:paraId="0D854D48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3,15</w:t>
            </w:r>
          </w:p>
        </w:tc>
        <w:tc>
          <w:tcPr>
            <w:tcW w:w="1205" w:type="dxa"/>
            <w:vAlign w:val="bottom"/>
          </w:tcPr>
          <w:p w14:paraId="4DF26A1E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3,23</w:t>
            </w:r>
          </w:p>
        </w:tc>
        <w:tc>
          <w:tcPr>
            <w:tcW w:w="1205" w:type="dxa"/>
            <w:vAlign w:val="bottom"/>
          </w:tcPr>
          <w:p w14:paraId="67DDEC1E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205" w:type="dxa"/>
            <w:vAlign w:val="bottom"/>
          </w:tcPr>
          <w:p w14:paraId="47B83854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4,59</w:t>
            </w:r>
          </w:p>
        </w:tc>
        <w:tc>
          <w:tcPr>
            <w:tcW w:w="964" w:type="dxa"/>
            <w:vAlign w:val="bottom"/>
          </w:tcPr>
          <w:p w14:paraId="0155CAE8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964" w:type="dxa"/>
            <w:vAlign w:val="bottom"/>
          </w:tcPr>
          <w:p w14:paraId="5355D855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</w:tr>
    </w:tbl>
    <w:p w14:paraId="3884EFBD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EEDE4C0" w14:textId="77777777" w:rsidR="00E27324" w:rsidRPr="00E27324" w:rsidRDefault="00E27324" w:rsidP="00E27324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12" w:name="P753"/>
      <w:bookmarkEnd w:id="12"/>
      <w:r w:rsidRPr="00E27324">
        <w:rPr>
          <w:rFonts w:ascii="Times New Roman" w:hAnsi="Times New Roman" w:cs="Times New Roman"/>
          <w:b/>
          <w:sz w:val="24"/>
          <w:szCs w:val="24"/>
        </w:rPr>
        <w:t>30.6. Участие в расследовании и учете несчастных случаев, установлении обстоятельств и причин, приведших к возникновению микроповреждений (микротравм) работников</w:t>
      </w:r>
    </w:p>
    <w:p w14:paraId="676D7157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Состав работ:</w:t>
      </w:r>
    </w:p>
    <w:p w14:paraId="6CA1FD68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а) обеспечение соблюдения требований Трудового </w:t>
      </w:r>
      <w:hyperlink r:id="rId25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кодекса</w:t>
        </w:r>
      </w:hyperlink>
      <w:r w:rsidRPr="00E27324">
        <w:rPr>
          <w:rFonts w:ascii="Times New Roman" w:hAnsi="Times New Roman" w:cs="Times New Roman"/>
          <w:sz w:val="24"/>
          <w:szCs w:val="24"/>
        </w:rPr>
        <w:t xml:space="preserve"> Российской Федерации в части расследования несчастных случаев на производстве, учета и рассмотрения обстоятельств и причин, приведших к возникновению микроповреждений (микротравм) работников, </w:t>
      </w:r>
      <w:hyperlink r:id="rId26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Положения</w:t>
        </w:r>
      </w:hyperlink>
      <w:r w:rsidRPr="00E27324">
        <w:rPr>
          <w:rFonts w:ascii="Times New Roman" w:hAnsi="Times New Roman" w:cs="Times New Roman"/>
          <w:sz w:val="24"/>
          <w:szCs w:val="24"/>
        </w:rPr>
        <w:t xml:space="preserve"> об особенностях расследования несчастных случаев на производстве в отдельных отраслях и организациях;</w:t>
      </w:r>
    </w:p>
    <w:p w14:paraId="1D8360B7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б) координация предпринимаемых действий при наступлении несчастного случая на производстве - оказание первой помощи пострадавшему, содействие, при необходимости, доставки его в медицинскую организацию; принятии неотложных мер по предотвращению дальнейшего развития инцидента, аварийной ситуации, а также воздействия травмирующего фактора на других работников;</w:t>
      </w:r>
    </w:p>
    <w:p w14:paraId="54220F8A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в) подготовка и отправка сообщения о происшедшем несчастном случае на производстве в соответствии с установленными законодательными требованиями и локальными нормативными актами;</w:t>
      </w:r>
    </w:p>
    <w:p w14:paraId="39BB10C7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г) работа в комиссии по расследованию несчастного случая; координация мероприятий, направленных на организацию эффективной работы комиссии - сбор данных с места происшествия, опрос свидетелей и пострадавших, запросы на экспертизы, оформление протоколов и т.п.;</w:t>
      </w:r>
    </w:p>
    <w:p w14:paraId="587F6E7E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д) участие в оформлении документов, необходимых для проведения расследования и учета несчастных случаев, микроповреждений (микротравм) на производстве и профессиональных заболеваний, а также для страхового обеспечения пострадавших на производстве, в том числе назначения выплат по страхованию в связи с несчастным случаем на производстве или профессиональным заболеванием;</w:t>
      </w:r>
    </w:p>
    <w:p w14:paraId="2BBECD90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е) выявление и анализ причин несчастных случаев на производстве и профессиональных заболеваний и обоснование необходимых мероприятий (мер) по предотвращению аналогичных происшествий;</w:t>
      </w:r>
    </w:p>
    <w:p w14:paraId="51E0D578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lastRenderedPageBreak/>
        <w:t>ж) участие и координация действий в определении по результатам расследования несчастного случая мер, направленных на устранение причин и предупреждение аналогичных несчастных случаев на производстве;</w:t>
      </w:r>
    </w:p>
    <w:p w14:paraId="396A335D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з) участие в составлении акта по </w:t>
      </w:r>
      <w:hyperlink r:id="rId27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форме Н-1</w:t>
        </w:r>
      </w:hyperlink>
      <w:r w:rsidRPr="00E27324">
        <w:rPr>
          <w:rFonts w:ascii="Times New Roman" w:hAnsi="Times New Roman" w:cs="Times New Roman"/>
          <w:sz w:val="24"/>
          <w:szCs w:val="24"/>
        </w:rPr>
        <w:t xml:space="preserve"> (форме 4) и в его направлении в соответствующие государственные органы и заинтересованным лицам с учетом установленных законодательных требований;</w:t>
      </w:r>
    </w:p>
    <w:p w14:paraId="3A41374D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и) подготовка материалов по итогам расследования несчастного случая с указанием причин и мероприятий, направленных на исключение повторения данного события, с ознакомлением работников с указанными материалами в рамках мероприятий в области охраны труда;</w:t>
      </w:r>
    </w:p>
    <w:p w14:paraId="72F34782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к) установление обстоятельств и причин, приведших к возникновению микроповреждений (микротравм) работников, учет полученных микроповреждений (микротравм) работников.</w:t>
      </w:r>
    </w:p>
    <w:p w14:paraId="7A0B2B74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Норма времени на участие в работе комиссии по расследованию &lt;4&gt;:</w:t>
      </w:r>
    </w:p>
    <w:p w14:paraId="198EEA45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--------------------------------</w:t>
      </w:r>
    </w:p>
    <w:p w14:paraId="1ABE068D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&lt;4&gt; Норма времени (трудозатраты) на участие в работе комиссии по расследованию несчастного случая учитываются при расчете нормативов численности работников службы охраны труда с учетом статистических данных исходя из среднегодового количества несчастных случаев на производстве за предшествующие 5 (пять) лет.</w:t>
      </w:r>
    </w:p>
    <w:p w14:paraId="070E0C85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102EDC2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- не являющегося тяжелым, групповым или со смертельным исходом несчастного случая на производстве, микроповреждений (микротравм) и профессиональных заболеваний - 24 часа;</w:t>
      </w:r>
    </w:p>
    <w:p w14:paraId="28680218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- тяжелого несчастного случая на производстве - 120 часов;</w:t>
      </w:r>
    </w:p>
    <w:p w14:paraId="39252BA9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- несчастного случая со смертельным исходом - 120 часов;</w:t>
      </w:r>
    </w:p>
    <w:p w14:paraId="6208BD2C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- группового несчастного случая на производстве - 120 часов.</w:t>
      </w:r>
    </w:p>
    <w:p w14:paraId="044E2578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Норма времени на установление обстоятельств и причин, приведших к возникновению микроповреждений (микротравм) работников, учет полученных микроповреждений (микротравм) работников - 6 часов.</w:t>
      </w:r>
    </w:p>
    <w:p w14:paraId="45000FF6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Нормативную численность по данной </w:t>
      </w:r>
      <w:hyperlink w:anchor="P753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функции 30.6</w:t>
        </w:r>
      </w:hyperlink>
      <w:r w:rsidRPr="00E27324">
        <w:rPr>
          <w:rFonts w:ascii="Times New Roman" w:hAnsi="Times New Roman" w:cs="Times New Roman"/>
          <w:sz w:val="24"/>
          <w:szCs w:val="24"/>
        </w:rPr>
        <w:t xml:space="preserve"> рекомендуется определять путем деления нормы времени на участие в работе комиссии по расследованию несчастных случаев (по видам случаев) на фактический фонд рабочего времени одного работника службы охраны труда, определяемый ежегодно по производственному календарю, утверждаемому в соответствии с законами Российской Федерации, а также исходя из средневзвешенного фонда рабочего времени одного работника, составляющего 1972 часа в год.</w:t>
      </w:r>
    </w:p>
    <w:p w14:paraId="2E712004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4E61684" w14:textId="77777777" w:rsidR="00E27324" w:rsidRPr="00E27324" w:rsidRDefault="00E27324" w:rsidP="00E27324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13" w:name="P776"/>
      <w:bookmarkEnd w:id="13"/>
      <w:r w:rsidRPr="00E27324">
        <w:rPr>
          <w:rFonts w:ascii="Times New Roman" w:hAnsi="Times New Roman" w:cs="Times New Roman"/>
          <w:b/>
          <w:sz w:val="24"/>
          <w:szCs w:val="24"/>
        </w:rPr>
        <w:t>30.7. Подготовка и организация проведения инструктажей, обучения и проверки знаний требований охраны труда у работодателя</w:t>
      </w:r>
    </w:p>
    <w:p w14:paraId="49FA905B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Состав работ:</w:t>
      </w:r>
    </w:p>
    <w:p w14:paraId="2C80DB10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а) составление (при участии руководителей структурных подразделений и соответствующих служб работодателя) перечней профессий и видов работ, на которые должны быть разработаны инструкции по охране труда;</w:t>
      </w:r>
    </w:p>
    <w:p w14:paraId="6660ACC8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б) выявление потребностей в обучении и планирование обучения работников по вопросам охраны труда;</w:t>
      </w:r>
    </w:p>
    <w:p w14:paraId="25D168CC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в) координация разработки и согласование проектов инструкций по охране труда для работников, перечней профессий и должностей работников, освобожденных от первичного инструктажа на рабочем месте, программ первичного инструктажа на рабочем месте;</w:t>
      </w:r>
    </w:p>
    <w:p w14:paraId="6DAE226A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г) консультационная помощь руководителям структурных подразделений работодателя при разработке проектов инструкций по охране труда для работников, программ проведения обучения и инструктажей по охране труда;</w:t>
      </w:r>
    </w:p>
    <w:p w14:paraId="4C6B2136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lastRenderedPageBreak/>
        <w:t>д) участие в разработке компетенций по охране труда работников у работодателя и руководителей его структурных подразделений;</w:t>
      </w:r>
    </w:p>
    <w:p w14:paraId="44E5F340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е) контроль качества оказания образовательных услуг, проведения тестирований со стороны организаций, оказывающих услуги по обучению по охране труда, на основании заключенных с работодателем договоров (при условии, что данный состав работ закреплен в функциональных обязанностях работника служб охраны труда);</w:t>
      </w:r>
    </w:p>
    <w:p w14:paraId="44B1C7E6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ж) разработка программы проведения вводного инструктажа по охране труда;</w:t>
      </w:r>
    </w:p>
    <w:p w14:paraId="734EA0BD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з) проведение вводного инструктажа по охране труда, контроль за своевременным и качественным проведением обучения, проверки знаний и организации всех видов инструктажей по охране труда, организация обучения безопасным методам и приемам выполнения работ и по оказанию первой помощи пострадавшим;</w:t>
      </w:r>
    </w:p>
    <w:p w14:paraId="2A7958DD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и) проведение консультаций по вопросам охраны труда;</w:t>
      </w:r>
    </w:p>
    <w:p w14:paraId="0C52E6D6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к) участие в работе комиссий работодателя по проверке знаний требований охраны труда у работников;</w:t>
      </w:r>
    </w:p>
    <w:p w14:paraId="636E5D55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л) оказание методической помощи руководителям структурных подразделений работодателя при разработке и пересмотре инструкций по охране труда для работников;</w:t>
      </w:r>
    </w:p>
    <w:p w14:paraId="1BFF6B8F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м) изучение, внедрение и использование современных технических средств обучения (тренажеры, средства мультимедиа, электронные базы обучения).</w:t>
      </w:r>
    </w:p>
    <w:p w14:paraId="30CE1315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Рекомендуемая нормативная численность по </w:t>
      </w:r>
      <w:hyperlink w:anchor="P776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функции 30.7</w:t>
        </w:r>
      </w:hyperlink>
      <w:r w:rsidRPr="00E27324">
        <w:rPr>
          <w:rFonts w:ascii="Times New Roman" w:hAnsi="Times New Roman" w:cs="Times New Roman"/>
          <w:sz w:val="24"/>
          <w:szCs w:val="24"/>
        </w:rPr>
        <w:t xml:space="preserve"> представлена в таблице 4.</w:t>
      </w:r>
    </w:p>
    <w:p w14:paraId="6CBEE711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2B35A3A" w14:textId="77777777" w:rsidR="00E27324" w:rsidRPr="00E27324" w:rsidRDefault="00E27324" w:rsidP="00E2732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Таблица 4</w:t>
      </w:r>
    </w:p>
    <w:p w14:paraId="6599685E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945BD62" w14:textId="77777777" w:rsidR="00E27324" w:rsidRPr="00E27324" w:rsidRDefault="00E27324" w:rsidP="00E273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P794"/>
      <w:bookmarkEnd w:id="14"/>
      <w:r w:rsidRPr="00E27324">
        <w:rPr>
          <w:rFonts w:ascii="Times New Roman" w:hAnsi="Times New Roman" w:cs="Times New Roman"/>
          <w:sz w:val="24"/>
          <w:szCs w:val="24"/>
        </w:rPr>
        <w:t>Рекомендуемая нормативная численность работников</w:t>
      </w:r>
    </w:p>
    <w:p w14:paraId="137F2D46" w14:textId="77777777" w:rsidR="00E27324" w:rsidRPr="00E27324" w:rsidRDefault="00E27324" w:rsidP="00E273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по подготовке и организации проведения инструктажей,</w:t>
      </w:r>
    </w:p>
    <w:p w14:paraId="10F893A6" w14:textId="77777777" w:rsidR="00E27324" w:rsidRPr="00E27324" w:rsidRDefault="00E27324" w:rsidP="00E273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обучения и проверки знаний требований охраны</w:t>
      </w:r>
    </w:p>
    <w:p w14:paraId="2B450A24" w14:textId="77777777" w:rsidR="00E27324" w:rsidRPr="00E27324" w:rsidRDefault="00E27324" w:rsidP="00E273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труда у работодателя</w:t>
      </w:r>
    </w:p>
    <w:p w14:paraId="12A2E1D2" w14:textId="77777777" w:rsidR="00E27324" w:rsidRPr="00E27324" w:rsidRDefault="00E27324" w:rsidP="00E273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9"/>
        <w:gridCol w:w="1984"/>
        <w:gridCol w:w="1068"/>
        <w:gridCol w:w="1068"/>
        <w:gridCol w:w="1068"/>
        <w:gridCol w:w="1068"/>
        <w:gridCol w:w="1068"/>
        <w:gridCol w:w="1068"/>
      </w:tblGrid>
      <w:tr w:rsidR="00E27324" w:rsidRPr="00E27324" w14:paraId="4A3693FB" w14:textId="77777777">
        <w:tc>
          <w:tcPr>
            <w:tcW w:w="559" w:type="dxa"/>
            <w:vMerge w:val="restart"/>
          </w:tcPr>
          <w:p w14:paraId="0DBDE77F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984" w:type="dxa"/>
            <w:vMerge w:val="restart"/>
          </w:tcPr>
          <w:p w14:paraId="49669B13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работников у работодателя</w:t>
            </w:r>
          </w:p>
        </w:tc>
        <w:tc>
          <w:tcPr>
            <w:tcW w:w="6408" w:type="dxa"/>
            <w:gridSpan w:val="6"/>
          </w:tcPr>
          <w:p w14:paraId="0057FAA1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Среднемесячная численность вновь принятых работников</w:t>
            </w:r>
          </w:p>
        </w:tc>
      </w:tr>
      <w:tr w:rsidR="00E27324" w:rsidRPr="00E27324" w14:paraId="141DB0CD" w14:textId="77777777">
        <w:tc>
          <w:tcPr>
            <w:tcW w:w="559" w:type="dxa"/>
            <w:vMerge/>
          </w:tcPr>
          <w:p w14:paraId="2AD7E572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789FF6F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8" w:type="dxa"/>
            <w:gridSpan w:val="6"/>
          </w:tcPr>
          <w:p w14:paraId="441927EE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Рекомендуемая нормативная численность, человек</w:t>
            </w:r>
          </w:p>
        </w:tc>
      </w:tr>
      <w:tr w:rsidR="00E27324" w:rsidRPr="00E27324" w14:paraId="14ED9EC9" w14:textId="77777777">
        <w:tc>
          <w:tcPr>
            <w:tcW w:w="559" w:type="dxa"/>
            <w:vMerge/>
          </w:tcPr>
          <w:p w14:paraId="52146C0F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4824F24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14:paraId="46231429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до 20</w:t>
            </w:r>
          </w:p>
        </w:tc>
        <w:tc>
          <w:tcPr>
            <w:tcW w:w="1068" w:type="dxa"/>
          </w:tcPr>
          <w:p w14:paraId="4AC93AF1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21 - 30</w:t>
            </w:r>
          </w:p>
        </w:tc>
        <w:tc>
          <w:tcPr>
            <w:tcW w:w="1068" w:type="dxa"/>
          </w:tcPr>
          <w:p w14:paraId="24E7056C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31 - 40</w:t>
            </w:r>
          </w:p>
        </w:tc>
        <w:tc>
          <w:tcPr>
            <w:tcW w:w="1068" w:type="dxa"/>
          </w:tcPr>
          <w:p w14:paraId="4DC7B9DB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41 - 50</w:t>
            </w:r>
          </w:p>
        </w:tc>
        <w:tc>
          <w:tcPr>
            <w:tcW w:w="1068" w:type="dxa"/>
          </w:tcPr>
          <w:p w14:paraId="0231D430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51 - 70</w:t>
            </w:r>
          </w:p>
        </w:tc>
        <w:tc>
          <w:tcPr>
            <w:tcW w:w="1068" w:type="dxa"/>
          </w:tcPr>
          <w:p w14:paraId="4CA5EFCE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71 - 100</w:t>
            </w:r>
          </w:p>
        </w:tc>
      </w:tr>
      <w:tr w:rsidR="00E27324" w:rsidRPr="00E27324" w14:paraId="22A64178" w14:textId="77777777">
        <w:tc>
          <w:tcPr>
            <w:tcW w:w="559" w:type="dxa"/>
          </w:tcPr>
          <w:p w14:paraId="7AF1538B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171EE320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до 500</w:t>
            </w:r>
          </w:p>
        </w:tc>
        <w:tc>
          <w:tcPr>
            <w:tcW w:w="1068" w:type="dxa"/>
          </w:tcPr>
          <w:p w14:paraId="16FBFE32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  <w:tc>
          <w:tcPr>
            <w:tcW w:w="1068" w:type="dxa"/>
          </w:tcPr>
          <w:p w14:paraId="5C538726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1068" w:type="dxa"/>
          </w:tcPr>
          <w:p w14:paraId="0B74A57C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0,43</w:t>
            </w:r>
          </w:p>
        </w:tc>
        <w:tc>
          <w:tcPr>
            <w:tcW w:w="1068" w:type="dxa"/>
          </w:tcPr>
          <w:p w14:paraId="14FD3002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  <w:tc>
          <w:tcPr>
            <w:tcW w:w="1068" w:type="dxa"/>
          </w:tcPr>
          <w:p w14:paraId="50278BC6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14:paraId="182A1CF9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324" w:rsidRPr="00E27324" w14:paraId="453A7B53" w14:textId="77777777">
        <w:tc>
          <w:tcPr>
            <w:tcW w:w="559" w:type="dxa"/>
          </w:tcPr>
          <w:p w14:paraId="5F2A573B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76616CF0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501 - 750</w:t>
            </w:r>
          </w:p>
        </w:tc>
        <w:tc>
          <w:tcPr>
            <w:tcW w:w="1068" w:type="dxa"/>
          </w:tcPr>
          <w:p w14:paraId="129D32B8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  <w:tc>
          <w:tcPr>
            <w:tcW w:w="1068" w:type="dxa"/>
          </w:tcPr>
          <w:p w14:paraId="33AF7651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1068" w:type="dxa"/>
          </w:tcPr>
          <w:p w14:paraId="6D5AC11D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0,48</w:t>
            </w:r>
          </w:p>
        </w:tc>
        <w:tc>
          <w:tcPr>
            <w:tcW w:w="1068" w:type="dxa"/>
          </w:tcPr>
          <w:p w14:paraId="4DAF5E82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0,52</w:t>
            </w:r>
          </w:p>
        </w:tc>
        <w:tc>
          <w:tcPr>
            <w:tcW w:w="1068" w:type="dxa"/>
          </w:tcPr>
          <w:p w14:paraId="5BC98D7F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0,57</w:t>
            </w:r>
          </w:p>
        </w:tc>
        <w:tc>
          <w:tcPr>
            <w:tcW w:w="1068" w:type="dxa"/>
          </w:tcPr>
          <w:p w14:paraId="5E462D08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324" w:rsidRPr="00E27324" w14:paraId="2601AB36" w14:textId="77777777">
        <w:tc>
          <w:tcPr>
            <w:tcW w:w="559" w:type="dxa"/>
          </w:tcPr>
          <w:p w14:paraId="6F99FCCF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14:paraId="0184935B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751 - 1000</w:t>
            </w:r>
          </w:p>
        </w:tc>
        <w:tc>
          <w:tcPr>
            <w:tcW w:w="1068" w:type="dxa"/>
          </w:tcPr>
          <w:p w14:paraId="5615AACD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0,47</w:t>
            </w:r>
          </w:p>
        </w:tc>
        <w:tc>
          <w:tcPr>
            <w:tcW w:w="1068" w:type="dxa"/>
          </w:tcPr>
          <w:p w14:paraId="184662C7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1068" w:type="dxa"/>
          </w:tcPr>
          <w:p w14:paraId="5F48253D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0,54</w:t>
            </w:r>
          </w:p>
        </w:tc>
        <w:tc>
          <w:tcPr>
            <w:tcW w:w="1068" w:type="dxa"/>
          </w:tcPr>
          <w:p w14:paraId="6DC970CC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0,59</w:t>
            </w:r>
          </w:p>
        </w:tc>
        <w:tc>
          <w:tcPr>
            <w:tcW w:w="1068" w:type="dxa"/>
          </w:tcPr>
          <w:p w14:paraId="63F92191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0,64</w:t>
            </w:r>
          </w:p>
        </w:tc>
        <w:tc>
          <w:tcPr>
            <w:tcW w:w="1068" w:type="dxa"/>
          </w:tcPr>
          <w:p w14:paraId="6789A166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0,70</w:t>
            </w:r>
          </w:p>
        </w:tc>
      </w:tr>
      <w:tr w:rsidR="00E27324" w:rsidRPr="00E27324" w14:paraId="2215FB48" w14:textId="77777777">
        <w:tc>
          <w:tcPr>
            <w:tcW w:w="559" w:type="dxa"/>
          </w:tcPr>
          <w:p w14:paraId="2911F256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308A9E2A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1001 - 1500</w:t>
            </w:r>
          </w:p>
        </w:tc>
        <w:tc>
          <w:tcPr>
            <w:tcW w:w="1068" w:type="dxa"/>
          </w:tcPr>
          <w:p w14:paraId="50E291B1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0,55</w:t>
            </w:r>
          </w:p>
        </w:tc>
        <w:tc>
          <w:tcPr>
            <w:tcW w:w="1068" w:type="dxa"/>
          </w:tcPr>
          <w:p w14:paraId="1EFC0460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0,59</w:t>
            </w:r>
          </w:p>
        </w:tc>
        <w:tc>
          <w:tcPr>
            <w:tcW w:w="1068" w:type="dxa"/>
          </w:tcPr>
          <w:p w14:paraId="45409EE2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0,65</w:t>
            </w:r>
          </w:p>
        </w:tc>
        <w:tc>
          <w:tcPr>
            <w:tcW w:w="1068" w:type="dxa"/>
          </w:tcPr>
          <w:p w14:paraId="5B1C0CEE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068" w:type="dxa"/>
          </w:tcPr>
          <w:p w14:paraId="5E28F594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0,83</w:t>
            </w:r>
          </w:p>
        </w:tc>
        <w:tc>
          <w:tcPr>
            <w:tcW w:w="1068" w:type="dxa"/>
          </w:tcPr>
          <w:p w14:paraId="646216EA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E27324" w:rsidRPr="00E27324" w14:paraId="7DCF37E2" w14:textId="77777777">
        <w:tc>
          <w:tcPr>
            <w:tcW w:w="559" w:type="dxa"/>
          </w:tcPr>
          <w:p w14:paraId="4055BEB1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14:paraId="3481555B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1501 - 3000</w:t>
            </w:r>
          </w:p>
        </w:tc>
        <w:tc>
          <w:tcPr>
            <w:tcW w:w="1068" w:type="dxa"/>
          </w:tcPr>
          <w:p w14:paraId="60B461B8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0,81</w:t>
            </w:r>
          </w:p>
        </w:tc>
        <w:tc>
          <w:tcPr>
            <w:tcW w:w="1068" w:type="dxa"/>
          </w:tcPr>
          <w:p w14:paraId="0315ABA3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0,86</w:t>
            </w:r>
          </w:p>
        </w:tc>
        <w:tc>
          <w:tcPr>
            <w:tcW w:w="1068" w:type="dxa"/>
          </w:tcPr>
          <w:p w14:paraId="71662CE2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  <w:tc>
          <w:tcPr>
            <w:tcW w:w="1068" w:type="dxa"/>
          </w:tcPr>
          <w:p w14:paraId="77D4BB6F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068" w:type="dxa"/>
          </w:tcPr>
          <w:p w14:paraId="3727804B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</w:tc>
        <w:tc>
          <w:tcPr>
            <w:tcW w:w="1068" w:type="dxa"/>
          </w:tcPr>
          <w:p w14:paraId="0171978A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1,17</w:t>
            </w:r>
          </w:p>
        </w:tc>
      </w:tr>
      <w:tr w:rsidR="00E27324" w:rsidRPr="00E27324" w14:paraId="16D86647" w14:textId="77777777">
        <w:tc>
          <w:tcPr>
            <w:tcW w:w="559" w:type="dxa"/>
          </w:tcPr>
          <w:p w14:paraId="119FE67F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14:paraId="3E5A4BDC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3001 - 5000</w:t>
            </w:r>
          </w:p>
        </w:tc>
        <w:tc>
          <w:tcPr>
            <w:tcW w:w="1068" w:type="dxa"/>
          </w:tcPr>
          <w:p w14:paraId="291D19D4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  <w:tc>
          <w:tcPr>
            <w:tcW w:w="1068" w:type="dxa"/>
          </w:tcPr>
          <w:p w14:paraId="5C74AADD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1,24</w:t>
            </w:r>
          </w:p>
        </w:tc>
        <w:tc>
          <w:tcPr>
            <w:tcW w:w="1068" w:type="dxa"/>
          </w:tcPr>
          <w:p w14:paraId="02CBB9C1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1,32</w:t>
            </w:r>
          </w:p>
        </w:tc>
        <w:tc>
          <w:tcPr>
            <w:tcW w:w="1068" w:type="dxa"/>
          </w:tcPr>
          <w:p w14:paraId="5CA1CFF1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1,41</w:t>
            </w:r>
          </w:p>
        </w:tc>
        <w:tc>
          <w:tcPr>
            <w:tcW w:w="1068" w:type="dxa"/>
          </w:tcPr>
          <w:p w14:paraId="46B33E8C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1,54</w:t>
            </w:r>
          </w:p>
        </w:tc>
        <w:tc>
          <w:tcPr>
            <w:tcW w:w="1068" w:type="dxa"/>
          </w:tcPr>
          <w:p w14:paraId="65736436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1,72</w:t>
            </w:r>
          </w:p>
        </w:tc>
      </w:tr>
      <w:tr w:rsidR="00E27324" w:rsidRPr="00E27324" w14:paraId="783D8B77" w14:textId="77777777">
        <w:tc>
          <w:tcPr>
            <w:tcW w:w="559" w:type="dxa"/>
          </w:tcPr>
          <w:p w14:paraId="06D87289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14:paraId="38AEA2D9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5001 - 7500</w:t>
            </w:r>
          </w:p>
        </w:tc>
        <w:tc>
          <w:tcPr>
            <w:tcW w:w="1068" w:type="dxa"/>
          </w:tcPr>
          <w:p w14:paraId="1EAA37B3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1,60</w:t>
            </w:r>
          </w:p>
        </w:tc>
        <w:tc>
          <w:tcPr>
            <w:tcW w:w="1068" w:type="dxa"/>
          </w:tcPr>
          <w:p w14:paraId="032791D7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1068" w:type="dxa"/>
          </w:tcPr>
          <w:p w14:paraId="2012A758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1,77</w:t>
            </w:r>
          </w:p>
        </w:tc>
        <w:tc>
          <w:tcPr>
            <w:tcW w:w="1068" w:type="dxa"/>
          </w:tcPr>
          <w:p w14:paraId="06AAA454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1,90</w:t>
            </w:r>
          </w:p>
        </w:tc>
        <w:tc>
          <w:tcPr>
            <w:tcW w:w="1068" w:type="dxa"/>
          </w:tcPr>
          <w:p w14:paraId="5B6EEE53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2,08</w:t>
            </w:r>
          </w:p>
        </w:tc>
        <w:tc>
          <w:tcPr>
            <w:tcW w:w="1068" w:type="dxa"/>
          </w:tcPr>
          <w:p w14:paraId="49B9CEC1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2,21</w:t>
            </w:r>
          </w:p>
        </w:tc>
      </w:tr>
      <w:tr w:rsidR="00E27324" w:rsidRPr="00E27324" w14:paraId="44DA6AF7" w14:textId="77777777">
        <w:tc>
          <w:tcPr>
            <w:tcW w:w="559" w:type="dxa"/>
          </w:tcPr>
          <w:p w14:paraId="6C1C4DC3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14:paraId="14E023A9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7501 - 10000</w:t>
            </w:r>
          </w:p>
        </w:tc>
        <w:tc>
          <w:tcPr>
            <w:tcW w:w="1068" w:type="dxa"/>
          </w:tcPr>
          <w:p w14:paraId="75C4BA92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14:paraId="17366B60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2,12</w:t>
            </w:r>
          </w:p>
        </w:tc>
        <w:tc>
          <w:tcPr>
            <w:tcW w:w="1068" w:type="dxa"/>
          </w:tcPr>
          <w:p w14:paraId="1DC210ED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2,24</w:t>
            </w:r>
          </w:p>
        </w:tc>
        <w:tc>
          <w:tcPr>
            <w:tcW w:w="1068" w:type="dxa"/>
          </w:tcPr>
          <w:p w14:paraId="39101FC7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2,43</w:t>
            </w:r>
          </w:p>
        </w:tc>
        <w:tc>
          <w:tcPr>
            <w:tcW w:w="1068" w:type="dxa"/>
          </w:tcPr>
          <w:p w14:paraId="3A9FDA4D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2,56</w:t>
            </w:r>
          </w:p>
        </w:tc>
        <w:tc>
          <w:tcPr>
            <w:tcW w:w="1068" w:type="dxa"/>
          </w:tcPr>
          <w:p w14:paraId="2186A0FA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2,76</w:t>
            </w:r>
          </w:p>
        </w:tc>
      </w:tr>
      <w:tr w:rsidR="00E27324" w:rsidRPr="00E27324" w14:paraId="516DFB10" w14:textId="77777777">
        <w:tc>
          <w:tcPr>
            <w:tcW w:w="559" w:type="dxa"/>
          </w:tcPr>
          <w:p w14:paraId="0A465EE6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14:paraId="48B356E0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10001 - 20000</w:t>
            </w:r>
          </w:p>
        </w:tc>
        <w:tc>
          <w:tcPr>
            <w:tcW w:w="1068" w:type="dxa"/>
          </w:tcPr>
          <w:p w14:paraId="2318A77E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14:paraId="03DE57A1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14:paraId="03D48093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3,98</w:t>
            </w:r>
          </w:p>
        </w:tc>
        <w:tc>
          <w:tcPr>
            <w:tcW w:w="1068" w:type="dxa"/>
          </w:tcPr>
          <w:p w14:paraId="0A554D04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4,24</w:t>
            </w:r>
          </w:p>
        </w:tc>
        <w:tc>
          <w:tcPr>
            <w:tcW w:w="1068" w:type="dxa"/>
          </w:tcPr>
          <w:p w14:paraId="05783C1E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4,43</w:t>
            </w:r>
          </w:p>
        </w:tc>
        <w:tc>
          <w:tcPr>
            <w:tcW w:w="1068" w:type="dxa"/>
          </w:tcPr>
          <w:p w14:paraId="70A6FE12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4,78</w:t>
            </w:r>
          </w:p>
        </w:tc>
      </w:tr>
      <w:tr w:rsidR="00E27324" w:rsidRPr="00E27324" w14:paraId="2ABE0478" w14:textId="77777777">
        <w:tc>
          <w:tcPr>
            <w:tcW w:w="559" w:type="dxa"/>
          </w:tcPr>
          <w:p w14:paraId="03457ED7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14:paraId="1C1FB268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20001 и свыше</w:t>
            </w:r>
          </w:p>
        </w:tc>
        <w:tc>
          <w:tcPr>
            <w:tcW w:w="1068" w:type="dxa"/>
          </w:tcPr>
          <w:p w14:paraId="070C1162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14:paraId="75039FA9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14:paraId="2711060A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4,64</w:t>
            </w:r>
          </w:p>
        </w:tc>
        <w:tc>
          <w:tcPr>
            <w:tcW w:w="1068" w:type="dxa"/>
          </w:tcPr>
          <w:p w14:paraId="532179FC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4,80</w:t>
            </w:r>
          </w:p>
        </w:tc>
        <w:tc>
          <w:tcPr>
            <w:tcW w:w="1068" w:type="dxa"/>
          </w:tcPr>
          <w:p w14:paraId="465195E8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068" w:type="dxa"/>
          </w:tcPr>
          <w:p w14:paraId="42F0CB8F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5,30</w:t>
            </w:r>
          </w:p>
        </w:tc>
      </w:tr>
    </w:tbl>
    <w:p w14:paraId="56BE2910" w14:textId="77777777" w:rsidR="00E27324" w:rsidRPr="00E27324" w:rsidRDefault="00E27324" w:rsidP="00E273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3A30DD" w14:textId="77777777" w:rsidR="00E27324" w:rsidRPr="00E27324" w:rsidRDefault="00E27324" w:rsidP="00E27324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15" w:name="P890"/>
      <w:bookmarkEnd w:id="15"/>
      <w:r w:rsidRPr="00E27324">
        <w:rPr>
          <w:rFonts w:ascii="Times New Roman" w:hAnsi="Times New Roman" w:cs="Times New Roman"/>
          <w:b/>
          <w:sz w:val="24"/>
          <w:szCs w:val="24"/>
        </w:rPr>
        <w:lastRenderedPageBreak/>
        <w:t>30.8. Участие в реализации мероприятий, направленных на улучшение условий труда у работодателя; организация информационных мероприятий по охране труда</w:t>
      </w:r>
    </w:p>
    <w:p w14:paraId="4B717742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Состав работ:</w:t>
      </w:r>
    </w:p>
    <w:p w14:paraId="5AF90B2C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а) организация хранения документации (актов, </w:t>
      </w:r>
      <w:hyperlink r:id="rId28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формы Н-1</w:t>
        </w:r>
      </w:hyperlink>
      <w:r w:rsidRPr="00E27324">
        <w:rPr>
          <w:rFonts w:ascii="Times New Roman" w:hAnsi="Times New Roman" w:cs="Times New Roman"/>
          <w:sz w:val="24"/>
          <w:szCs w:val="24"/>
        </w:rPr>
        <w:t>, формы 4 и других документов по расследованию несчастных случаев на производстве и профессиональных заболеваний, по учету микроповреждений (микротравм), отчета о проведении специальной оценки условий труда, результатов производственного контроля условий труда, идентификации опасностей и оценки рисков травмирования) в соответствии со сроками, установленными законодательными и иными нормативными правовыми актами;</w:t>
      </w:r>
    </w:p>
    <w:p w14:paraId="1F2E7BEA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б) участие в подготовке, составлении и согласовании раздела "Охрана труда" коллективного договора, отраслевого (межотраслевого) соглашения;</w:t>
      </w:r>
    </w:p>
    <w:p w14:paraId="55548D2F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в) определение основных направлений совершенствования условий труда у работодателя;</w:t>
      </w:r>
    </w:p>
    <w:p w14:paraId="27B9215D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г) организация и обеспечение структурных подразделений работодателя печатными и электронными версиями локальных нормативных актов по охране труда (правила, инструкции, стандарты и т.п.), плакатами и другими наглядными пособиями по охране труда;</w:t>
      </w:r>
    </w:p>
    <w:p w14:paraId="0441A5BC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д) организация обмена передовым опытом по охране труда с работниками обособленных структурных подразделений работодателя, либо с другими работодателями, расположенными в других субъектах Российской Федерации;</w:t>
      </w:r>
    </w:p>
    <w:p w14:paraId="657FD292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е) организация работы кабинета (уголков) по охране труда (при наличии);</w:t>
      </w:r>
    </w:p>
    <w:p w14:paraId="73BE0A7F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ж) организация информационных мероприятий по охране труда с использованием аудио- и </w:t>
      </w:r>
      <w:proofErr w:type="spellStart"/>
      <w:r w:rsidRPr="00E27324">
        <w:rPr>
          <w:rFonts w:ascii="Times New Roman" w:hAnsi="Times New Roman" w:cs="Times New Roman"/>
          <w:sz w:val="24"/>
          <w:szCs w:val="24"/>
        </w:rPr>
        <w:t>видеосредств</w:t>
      </w:r>
      <w:proofErr w:type="spellEnd"/>
      <w:r w:rsidRPr="00E27324">
        <w:rPr>
          <w:rFonts w:ascii="Times New Roman" w:hAnsi="Times New Roman" w:cs="Times New Roman"/>
          <w:sz w:val="24"/>
          <w:szCs w:val="24"/>
        </w:rPr>
        <w:t>, цифровых решений, корпоративных и региональных средств массовой информации, печатной продукции (листовки, буклеты, брошюры, плакаты) и т.д.;</w:t>
      </w:r>
    </w:p>
    <w:p w14:paraId="5CA593B6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з) организация и проведение лекций, бесед по охране труда, по безопасным методам работы, культуре безопасного труда и т.п.;</w:t>
      </w:r>
    </w:p>
    <w:p w14:paraId="57208468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и) участие в профильных мероприятиях (конференции, семинары, круглые столы) по охране труда на уровне субъекта Российской Федерации и всероссийском уровне.</w:t>
      </w:r>
    </w:p>
    <w:p w14:paraId="15847B13" w14:textId="77777777" w:rsidR="00E27324" w:rsidRPr="00E27324" w:rsidRDefault="00E27324" w:rsidP="00E273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Рекомендуемая нормативная численность по </w:t>
      </w:r>
      <w:hyperlink w:anchor="P890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функции 30.8</w:t>
        </w:r>
      </w:hyperlink>
      <w:r w:rsidRPr="00E27324">
        <w:rPr>
          <w:rFonts w:ascii="Times New Roman" w:hAnsi="Times New Roman" w:cs="Times New Roman"/>
          <w:sz w:val="24"/>
          <w:szCs w:val="24"/>
        </w:rPr>
        <w:t xml:space="preserve"> представлена в таблице 5.</w:t>
      </w:r>
    </w:p>
    <w:p w14:paraId="167253F5" w14:textId="77777777" w:rsidR="00E27324" w:rsidRPr="00E27324" w:rsidRDefault="00E27324" w:rsidP="00E273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0B9F7E" w14:textId="77777777" w:rsidR="00E27324" w:rsidRPr="00E27324" w:rsidRDefault="00E27324" w:rsidP="00E2732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Таблица 5</w:t>
      </w:r>
    </w:p>
    <w:p w14:paraId="47F2752C" w14:textId="77777777" w:rsidR="00E27324" w:rsidRPr="00E27324" w:rsidRDefault="00E27324" w:rsidP="00E273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85EF01" w14:textId="77777777" w:rsidR="00E27324" w:rsidRPr="00E27324" w:rsidRDefault="00E27324" w:rsidP="00E273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6" w:name="P905"/>
      <w:bookmarkEnd w:id="16"/>
      <w:r w:rsidRPr="00E27324">
        <w:rPr>
          <w:rFonts w:ascii="Times New Roman" w:hAnsi="Times New Roman" w:cs="Times New Roman"/>
          <w:sz w:val="24"/>
          <w:szCs w:val="24"/>
        </w:rPr>
        <w:t>Рекомендуемая нормативная численность работников по участию</w:t>
      </w:r>
    </w:p>
    <w:p w14:paraId="1C2EC0EC" w14:textId="77777777" w:rsidR="00E27324" w:rsidRPr="00E27324" w:rsidRDefault="00E27324" w:rsidP="00E273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в реализации мероприятий, направленных на улучшение условий</w:t>
      </w:r>
    </w:p>
    <w:p w14:paraId="48ABE31E" w14:textId="77777777" w:rsidR="00E27324" w:rsidRPr="00E27324" w:rsidRDefault="00E27324" w:rsidP="00E273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труда у работодателя, а также по организации информационных</w:t>
      </w:r>
    </w:p>
    <w:p w14:paraId="0534D762" w14:textId="77777777" w:rsidR="00E27324" w:rsidRPr="00E27324" w:rsidRDefault="00E27324" w:rsidP="00E273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мероприятий по охране труда</w:t>
      </w:r>
    </w:p>
    <w:p w14:paraId="57378A24" w14:textId="77777777" w:rsidR="00E27324" w:rsidRPr="00E27324" w:rsidRDefault="00E27324" w:rsidP="00E273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9"/>
        <w:gridCol w:w="1984"/>
        <w:gridCol w:w="1020"/>
        <w:gridCol w:w="1348"/>
        <w:gridCol w:w="1347"/>
        <w:gridCol w:w="1348"/>
        <w:gridCol w:w="1348"/>
      </w:tblGrid>
      <w:tr w:rsidR="00E27324" w:rsidRPr="00E27324" w14:paraId="0003BB70" w14:textId="77777777">
        <w:tc>
          <w:tcPr>
            <w:tcW w:w="559" w:type="dxa"/>
            <w:vMerge w:val="restart"/>
          </w:tcPr>
          <w:p w14:paraId="08BB621F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984" w:type="dxa"/>
            <w:vMerge w:val="restart"/>
          </w:tcPr>
          <w:p w14:paraId="17AFE6FA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работников у работодателя</w:t>
            </w:r>
          </w:p>
        </w:tc>
        <w:tc>
          <w:tcPr>
            <w:tcW w:w="6411" w:type="dxa"/>
            <w:gridSpan w:val="5"/>
          </w:tcPr>
          <w:p w14:paraId="523CC2A3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самостоятельных производственных структурных подразделений </w:t>
            </w:r>
            <w:hyperlink w:anchor="P991">
              <w:r w:rsidRPr="00E2732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  <w:r w:rsidRPr="00E27324">
              <w:rPr>
                <w:rFonts w:ascii="Times New Roman" w:hAnsi="Times New Roman" w:cs="Times New Roman"/>
                <w:sz w:val="24"/>
                <w:szCs w:val="24"/>
              </w:rPr>
              <w:t xml:space="preserve"> у работодателя</w:t>
            </w:r>
          </w:p>
        </w:tc>
      </w:tr>
      <w:tr w:rsidR="00E27324" w:rsidRPr="00E27324" w14:paraId="2FC4CC98" w14:textId="77777777">
        <w:tc>
          <w:tcPr>
            <w:tcW w:w="559" w:type="dxa"/>
            <w:vMerge/>
          </w:tcPr>
          <w:p w14:paraId="2A3A7175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F1F7112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1" w:type="dxa"/>
            <w:gridSpan w:val="5"/>
          </w:tcPr>
          <w:p w14:paraId="14417F7E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Рекомендуемая нормативная численность, человек</w:t>
            </w:r>
          </w:p>
        </w:tc>
      </w:tr>
      <w:tr w:rsidR="00E27324" w:rsidRPr="00E27324" w14:paraId="03F458FF" w14:textId="77777777">
        <w:tc>
          <w:tcPr>
            <w:tcW w:w="559" w:type="dxa"/>
            <w:vMerge/>
          </w:tcPr>
          <w:p w14:paraId="2BE9ADD0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EBDC470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14:paraId="1125E3E8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до 5</w:t>
            </w:r>
          </w:p>
        </w:tc>
        <w:tc>
          <w:tcPr>
            <w:tcW w:w="1348" w:type="dxa"/>
          </w:tcPr>
          <w:p w14:paraId="75A4E397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6 - 10</w:t>
            </w:r>
          </w:p>
        </w:tc>
        <w:tc>
          <w:tcPr>
            <w:tcW w:w="1347" w:type="dxa"/>
          </w:tcPr>
          <w:p w14:paraId="51BC0D6B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11 - 20</w:t>
            </w:r>
          </w:p>
        </w:tc>
        <w:tc>
          <w:tcPr>
            <w:tcW w:w="1348" w:type="dxa"/>
          </w:tcPr>
          <w:p w14:paraId="365B9B90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21 - 50</w:t>
            </w:r>
          </w:p>
        </w:tc>
        <w:tc>
          <w:tcPr>
            <w:tcW w:w="1348" w:type="dxa"/>
          </w:tcPr>
          <w:p w14:paraId="736BA70B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51 - 125</w:t>
            </w:r>
          </w:p>
        </w:tc>
      </w:tr>
      <w:tr w:rsidR="00E27324" w:rsidRPr="00E27324" w14:paraId="27BCE566" w14:textId="77777777">
        <w:tc>
          <w:tcPr>
            <w:tcW w:w="559" w:type="dxa"/>
          </w:tcPr>
          <w:p w14:paraId="5006D5D3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3145D96B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до 500</w:t>
            </w:r>
          </w:p>
        </w:tc>
        <w:tc>
          <w:tcPr>
            <w:tcW w:w="1020" w:type="dxa"/>
          </w:tcPr>
          <w:p w14:paraId="5FB2A893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0,34</w:t>
            </w:r>
          </w:p>
        </w:tc>
        <w:tc>
          <w:tcPr>
            <w:tcW w:w="1348" w:type="dxa"/>
          </w:tcPr>
          <w:p w14:paraId="63F9ECE9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0,39</w:t>
            </w:r>
          </w:p>
        </w:tc>
        <w:tc>
          <w:tcPr>
            <w:tcW w:w="1347" w:type="dxa"/>
          </w:tcPr>
          <w:p w14:paraId="06029ADD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1348" w:type="dxa"/>
          </w:tcPr>
          <w:p w14:paraId="2CFBB933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  <w:tc>
          <w:tcPr>
            <w:tcW w:w="1348" w:type="dxa"/>
          </w:tcPr>
          <w:p w14:paraId="4FFC93BF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324" w:rsidRPr="00E27324" w14:paraId="427F1E4E" w14:textId="77777777">
        <w:tc>
          <w:tcPr>
            <w:tcW w:w="559" w:type="dxa"/>
          </w:tcPr>
          <w:p w14:paraId="14B939D2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20EBF6DF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501 - 750</w:t>
            </w:r>
          </w:p>
        </w:tc>
        <w:tc>
          <w:tcPr>
            <w:tcW w:w="1020" w:type="dxa"/>
          </w:tcPr>
          <w:p w14:paraId="176A8ABA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  <w:tc>
          <w:tcPr>
            <w:tcW w:w="1348" w:type="dxa"/>
          </w:tcPr>
          <w:p w14:paraId="6D58C082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1347" w:type="dxa"/>
          </w:tcPr>
          <w:p w14:paraId="00DE2B40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0,52</w:t>
            </w:r>
          </w:p>
        </w:tc>
        <w:tc>
          <w:tcPr>
            <w:tcW w:w="1348" w:type="dxa"/>
          </w:tcPr>
          <w:p w14:paraId="662DD8A4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0,61</w:t>
            </w:r>
          </w:p>
        </w:tc>
        <w:tc>
          <w:tcPr>
            <w:tcW w:w="1348" w:type="dxa"/>
          </w:tcPr>
          <w:p w14:paraId="07DCF3BC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324" w:rsidRPr="00E27324" w14:paraId="2AD7118E" w14:textId="77777777">
        <w:tc>
          <w:tcPr>
            <w:tcW w:w="559" w:type="dxa"/>
          </w:tcPr>
          <w:p w14:paraId="21BA7A38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14:paraId="09EF6EB2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751 - 1000</w:t>
            </w:r>
          </w:p>
        </w:tc>
        <w:tc>
          <w:tcPr>
            <w:tcW w:w="1020" w:type="dxa"/>
          </w:tcPr>
          <w:p w14:paraId="4176468E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  <w:tc>
          <w:tcPr>
            <w:tcW w:w="1348" w:type="dxa"/>
          </w:tcPr>
          <w:p w14:paraId="717D8FA6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0,48</w:t>
            </w:r>
          </w:p>
        </w:tc>
        <w:tc>
          <w:tcPr>
            <w:tcW w:w="1347" w:type="dxa"/>
          </w:tcPr>
          <w:p w14:paraId="78FCB9E1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0,56</w:t>
            </w:r>
          </w:p>
        </w:tc>
        <w:tc>
          <w:tcPr>
            <w:tcW w:w="1348" w:type="dxa"/>
          </w:tcPr>
          <w:p w14:paraId="1273E035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0,68</w:t>
            </w:r>
          </w:p>
        </w:tc>
        <w:tc>
          <w:tcPr>
            <w:tcW w:w="1348" w:type="dxa"/>
          </w:tcPr>
          <w:p w14:paraId="026D0149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324" w:rsidRPr="00E27324" w14:paraId="23D55D89" w14:textId="77777777">
        <w:tc>
          <w:tcPr>
            <w:tcW w:w="559" w:type="dxa"/>
          </w:tcPr>
          <w:p w14:paraId="17C94BBC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206B18EE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1001 - 1500</w:t>
            </w:r>
          </w:p>
        </w:tc>
        <w:tc>
          <w:tcPr>
            <w:tcW w:w="1020" w:type="dxa"/>
          </w:tcPr>
          <w:p w14:paraId="47A82DB0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48" w:type="dxa"/>
          </w:tcPr>
          <w:p w14:paraId="19EDA0DE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0,57</w:t>
            </w:r>
          </w:p>
        </w:tc>
        <w:tc>
          <w:tcPr>
            <w:tcW w:w="1347" w:type="dxa"/>
          </w:tcPr>
          <w:p w14:paraId="4C4115A7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0,66</w:t>
            </w:r>
          </w:p>
        </w:tc>
        <w:tc>
          <w:tcPr>
            <w:tcW w:w="1348" w:type="dxa"/>
          </w:tcPr>
          <w:p w14:paraId="77E87990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  <w:tc>
          <w:tcPr>
            <w:tcW w:w="1348" w:type="dxa"/>
          </w:tcPr>
          <w:p w14:paraId="2C8C779C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</w:tr>
      <w:tr w:rsidR="00E27324" w:rsidRPr="00E27324" w14:paraId="55DED460" w14:textId="77777777">
        <w:tc>
          <w:tcPr>
            <w:tcW w:w="559" w:type="dxa"/>
          </w:tcPr>
          <w:p w14:paraId="4B721DA5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14:paraId="73E82AB7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1501 - 3000</w:t>
            </w:r>
          </w:p>
        </w:tc>
        <w:tc>
          <w:tcPr>
            <w:tcW w:w="1020" w:type="dxa"/>
          </w:tcPr>
          <w:p w14:paraId="2CBB9E46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0,65</w:t>
            </w:r>
          </w:p>
        </w:tc>
        <w:tc>
          <w:tcPr>
            <w:tcW w:w="1348" w:type="dxa"/>
          </w:tcPr>
          <w:p w14:paraId="34B3BD92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  <w:tc>
          <w:tcPr>
            <w:tcW w:w="1347" w:type="dxa"/>
          </w:tcPr>
          <w:p w14:paraId="6E7C5138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0,89</w:t>
            </w:r>
          </w:p>
        </w:tc>
        <w:tc>
          <w:tcPr>
            <w:tcW w:w="1348" w:type="dxa"/>
          </w:tcPr>
          <w:p w14:paraId="3244C09D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348" w:type="dxa"/>
          </w:tcPr>
          <w:p w14:paraId="129E16D6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 w:rsidR="00E27324" w:rsidRPr="00E27324" w14:paraId="556C5A58" w14:textId="77777777">
        <w:tc>
          <w:tcPr>
            <w:tcW w:w="559" w:type="dxa"/>
          </w:tcPr>
          <w:p w14:paraId="60864F66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984" w:type="dxa"/>
          </w:tcPr>
          <w:p w14:paraId="1BA0E4CF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3001 - 5000</w:t>
            </w:r>
          </w:p>
        </w:tc>
        <w:tc>
          <w:tcPr>
            <w:tcW w:w="1020" w:type="dxa"/>
          </w:tcPr>
          <w:p w14:paraId="06768A22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0C9DDEEC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1,07</w:t>
            </w:r>
          </w:p>
        </w:tc>
        <w:tc>
          <w:tcPr>
            <w:tcW w:w="1347" w:type="dxa"/>
          </w:tcPr>
          <w:p w14:paraId="1F7DA96D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1,28</w:t>
            </w:r>
          </w:p>
        </w:tc>
        <w:tc>
          <w:tcPr>
            <w:tcW w:w="1348" w:type="dxa"/>
          </w:tcPr>
          <w:p w14:paraId="32D97C16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1,53</w:t>
            </w:r>
          </w:p>
        </w:tc>
        <w:tc>
          <w:tcPr>
            <w:tcW w:w="1348" w:type="dxa"/>
          </w:tcPr>
          <w:p w14:paraId="5C7A2864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1,82</w:t>
            </w:r>
          </w:p>
        </w:tc>
      </w:tr>
      <w:tr w:rsidR="00E27324" w:rsidRPr="00E27324" w14:paraId="2E177DC8" w14:textId="77777777">
        <w:tc>
          <w:tcPr>
            <w:tcW w:w="559" w:type="dxa"/>
          </w:tcPr>
          <w:p w14:paraId="38D2CFE4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14:paraId="0A7E2337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5001 - 7500</w:t>
            </w:r>
          </w:p>
        </w:tc>
        <w:tc>
          <w:tcPr>
            <w:tcW w:w="1020" w:type="dxa"/>
          </w:tcPr>
          <w:p w14:paraId="2419B01A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088594FD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</w:tcPr>
          <w:p w14:paraId="07B16297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1,54</w:t>
            </w:r>
          </w:p>
        </w:tc>
        <w:tc>
          <w:tcPr>
            <w:tcW w:w="1348" w:type="dxa"/>
          </w:tcPr>
          <w:p w14:paraId="3B1FE291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1,97</w:t>
            </w:r>
          </w:p>
        </w:tc>
        <w:tc>
          <w:tcPr>
            <w:tcW w:w="1348" w:type="dxa"/>
          </w:tcPr>
          <w:p w14:paraId="5143B8DB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2,83</w:t>
            </w:r>
          </w:p>
        </w:tc>
      </w:tr>
      <w:tr w:rsidR="00E27324" w:rsidRPr="00E27324" w14:paraId="15378EA1" w14:textId="77777777">
        <w:tc>
          <w:tcPr>
            <w:tcW w:w="559" w:type="dxa"/>
          </w:tcPr>
          <w:p w14:paraId="56411B6D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14:paraId="1AC6002A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7501 - 10000</w:t>
            </w:r>
          </w:p>
        </w:tc>
        <w:tc>
          <w:tcPr>
            <w:tcW w:w="1020" w:type="dxa"/>
          </w:tcPr>
          <w:p w14:paraId="3900FD63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7605864B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</w:tcPr>
          <w:p w14:paraId="4CFDE873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1,82</w:t>
            </w:r>
          </w:p>
        </w:tc>
        <w:tc>
          <w:tcPr>
            <w:tcW w:w="1348" w:type="dxa"/>
          </w:tcPr>
          <w:p w14:paraId="43CB71B2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2,39</w:t>
            </w:r>
          </w:p>
        </w:tc>
        <w:tc>
          <w:tcPr>
            <w:tcW w:w="1348" w:type="dxa"/>
          </w:tcPr>
          <w:p w14:paraId="6ED5A569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3,46</w:t>
            </w:r>
          </w:p>
        </w:tc>
      </w:tr>
      <w:tr w:rsidR="00E27324" w:rsidRPr="00E27324" w14:paraId="06698F83" w14:textId="77777777">
        <w:tc>
          <w:tcPr>
            <w:tcW w:w="559" w:type="dxa"/>
          </w:tcPr>
          <w:p w14:paraId="0F67761B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14:paraId="0F2AA574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10001 - 20000</w:t>
            </w:r>
          </w:p>
        </w:tc>
        <w:tc>
          <w:tcPr>
            <w:tcW w:w="1020" w:type="dxa"/>
          </w:tcPr>
          <w:p w14:paraId="721A1D18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6EDB0645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</w:tcPr>
          <w:p w14:paraId="638C7C47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2,06</w:t>
            </w:r>
          </w:p>
        </w:tc>
        <w:tc>
          <w:tcPr>
            <w:tcW w:w="1348" w:type="dxa"/>
          </w:tcPr>
          <w:p w14:paraId="1F888956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3,04</w:t>
            </w:r>
          </w:p>
        </w:tc>
        <w:tc>
          <w:tcPr>
            <w:tcW w:w="1348" w:type="dxa"/>
          </w:tcPr>
          <w:p w14:paraId="54095E0A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4,49</w:t>
            </w:r>
          </w:p>
        </w:tc>
      </w:tr>
      <w:tr w:rsidR="00E27324" w:rsidRPr="00E27324" w14:paraId="4FAB2042" w14:textId="77777777">
        <w:tc>
          <w:tcPr>
            <w:tcW w:w="559" w:type="dxa"/>
          </w:tcPr>
          <w:p w14:paraId="1AB33AF5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14:paraId="68E97C7A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20001 и свыше</w:t>
            </w:r>
          </w:p>
        </w:tc>
        <w:tc>
          <w:tcPr>
            <w:tcW w:w="1020" w:type="dxa"/>
          </w:tcPr>
          <w:p w14:paraId="60594C5B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14:paraId="5CD31872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</w:tcPr>
          <w:p w14:paraId="295DC201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2,53</w:t>
            </w:r>
          </w:p>
        </w:tc>
        <w:tc>
          <w:tcPr>
            <w:tcW w:w="1348" w:type="dxa"/>
          </w:tcPr>
          <w:p w14:paraId="0CE86C1F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3,61</w:t>
            </w:r>
          </w:p>
        </w:tc>
        <w:tc>
          <w:tcPr>
            <w:tcW w:w="1348" w:type="dxa"/>
          </w:tcPr>
          <w:p w14:paraId="4B8886E0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4,64</w:t>
            </w:r>
          </w:p>
        </w:tc>
      </w:tr>
    </w:tbl>
    <w:p w14:paraId="7301587E" w14:textId="77777777" w:rsidR="00E27324" w:rsidRPr="00E27324" w:rsidRDefault="00E27324" w:rsidP="00E273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ACD5C8" w14:textId="77777777" w:rsidR="00E27324" w:rsidRPr="00E27324" w:rsidRDefault="00E27324" w:rsidP="00E273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--------------------------------</w:t>
      </w:r>
    </w:p>
    <w:p w14:paraId="229224D0" w14:textId="77777777" w:rsidR="00E27324" w:rsidRPr="00E27324" w:rsidRDefault="00E27324" w:rsidP="00E273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991"/>
      <w:bookmarkEnd w:id="17"/>
      <w:r w:rsidRPr="00E27324">
        <w:rPr>
          <w:rFonts w:ascii="Times New Roman" w:hAnsi="Times New Roman" w:cs="Times New Roman"/>
          <w:sz w:val="24"/>
          <w:szCs w:val="24"/>
        </w:rPr>
        <w:t>&lt;5&gt; Под структурными подразделениями у работодателя следует понимать бюро, службы, отделы, участки, цехи и другие структурные подразделения.</w:t>
      </w:r>
    </w:p>
    <w:p w14:paraId="5B9AFA28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37BAC04" w14:textId="77777777" w:rsidR="00E27324" w:rsidRPr="00E27324" w:rsidRDefault="00E27324" w:rsidP="00E27324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8" w:name="P993"/>
      <w:bookmarkEnd w:id="18"/>
      <w:r w:rsidRPr="00E27324">
        <w:rPr>
          <w:rFonts w:ascii="Times New Roman" w:hAnsi="Times New Roman" w:cs="Times New Roman"/>
          <w:b/>
          <w:sz w:val="24"/>
          <w:szCs w:val="24"/>
        </w:rPr>
        <w:t>V. Методика расчета численности работников службы</w:t>
      </w:r>
    </w:p>
    <w:p w14:paraId="1A830D57" w14:textId="77777777" w:rsidR="00E27324" w:rsidRPr="00E27324" w:rsidRDefault="00E27324" w:rsidP="00E2732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b/>
          <w:sz w:val="24"/>
          <w:szCs w:val="24"/>
        </w:rPr>
        <w:t>охраны труда</w:t>
      </w:r>
    </w:p>
    <w:p w14:paraId="30A38E0F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D8DABEB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31. Методика расчета численности работников Службы предназначена для самостоятельного расчета работодателями рекомендуемой нормативной численности работников с учетом вида деятельности и особенностей организации работы, организационной структуры работодателя и иных факторов, оказывающих влияние на эффективность системы управления охраной труда у работодателя.</w:t>
      </w:r>
    </w:p>
    <w:p w14:paraId="0F092161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32. Методика представляет собой инструкцию по расчету рекомендуемой нормативной численности работников Службы у работодателя. Нормативы численности основаны на статистическом анализе фактически сложившейся численности работников и ее зависимости от факторов, отражающих трудоемкость, а также организационные, экономические, технические и иные условия выполнения работ и функций.</w:t>
      </w:r>
    </w:p>
    <w:p w14:paraId="6C5232E5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33. На первом этапе собирается вся статистическая информация о штатной и фактической численности работников, организационных, технических и иных условиях, характеризующих факторы, влияющие на трудоемкость выполнения работ, а также устанавливается содержание работ по трудовым функциям, выполняемым работниками службы охраны труда, которые представлены в </w:t>
      </w:r>
      <w:hyperlink w:anchor="P84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разделе 4</w:t>
        </w:r>
      </w:hyperlink>
      <w:r w:rsidRPr="00E27324">
        <w:rPr>
          <w:rFonts w:ascii="Times New Roman" w:hAnsi="Times New Roman" w:cs="Times New Roman"/>
          <w:sz w:val="24"/>
          <w:szCs w:val="24"/>
        </w:rPr>
        <w:t xml:space="preserve"> Рекомендаций.</w:t>
      </w:r>
    </w:p>
    <w:p w14:paraId="28775EEC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9" w:name="P999"/>
      <w:bookmarkEnd w:id="19"/>
      <w:r w:rsidRPr="00E27324">
        <w:rPr>
          <w:rFonts w:ascii="Times New Roman" w:hAnsi="Times New Roman" w:cs="Times New Roman"/>
          <w:sz w:val="24"/>
          <w:szCs w:val="24"/>
        </w:rPr>
        <w:t>34. На втором этапе рассчитывается рекомендуемая нормативная численность по следующей формуле:</w:t>
      </w:r>
    </w:p>
    <w:p w14:paraId="06815496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A96B198" w14:textId="77777777" w:rsidR="00E27324" w:rsidRPr="00E27324" w:rsidRDefault="00E27324" w:rsidP="00E2732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20" w:name="P1001"/>
      <w:bookmarkEnd w:id="20"/>
      <w:proofErr w:type="spellStart"/>
      <w:r w:rsidRPr="00E27324">
        <w:rPr>
          <w:rFonts w:ascii="Times New Roman" w:hAnsi="Times New Roman" w:cs="Times New Roman"/>
          <w:sz w:val="24"/>
          <w:szCs w:val="24"/>
        </w:rPr>
        <w:t>Ч</w:t>
      </w:r>
      <w:r w:rsidRPr="00E27324">
        <w:rPr>
          <w:rFonts w:ascii="Times New Roman" w:hAnsi="Times New Roman" w:cs="Times New Roman"/>
          <w:sz w:val="24"/>
          <w:szCs w:val="24"/>
          <w:vertAlign w:val="subscript"/>
        </w:rPr>
        <w:t>сот</w:t>
      </w:r>
      <w:proofErr w:type="spellEnd"/>
      <w:r w:rsidRPr="00E27324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E27324">
        <w:rPr>
          <w:rFonts w:ascii="Times New Roman" w:hAnsi="Times New Roman" w:cs="Times New Roman"/>
          <w:sz w:val="24"/>
          <w:szCs w:val="24"/>
        </w:rPr>
        <w:t>Н</w:t>
      </w:r>
      <w:r w:rsidRPr="00E27324">
        <w:rPr>
          <w:rFonts w:ascii="Times New Roman" w:hAnsi="Times New Roman" w:cs="Times New Roman"/>
          <w:sz w:val="24"/>
          <w:szCs w:val="24"/>
          <w:vertAlign w:val="subscript"/>
        </w:rPr>
        <w:t>уп</w:t>
      </w:r>
      <w:proofErr w:type="spellEnd"/>
      <w:r w:rsidRPr="00E27324">
        <w:rPr>
          <w:rFonts w:ascii="Times New Roman" w:hAnsi="Times New Roman" w:cs="Times New Roman"/>
          <w:sz w:val="24"/>
          <w:szCs w:val="24"/>
        </w:rPr>
        <w:t xml:space="preserve"> + (</w:t>
      </w:r>
      <w:r w:rsidRPr="00E27324">
        <w:rPr>
          <w:rFonts w:ascii="Times New Roman" w:hAnsi="Times New Roman" w:cs="Times New Roman"/>
          <w:noProof/>
          <w:position w:val="-2"/>
          <w:sz w:val="24"/>
          <w:szCs w:val="24"/>
        </w:rPr>
        <w:drawing>
          <wp:inline distT="0" distB="0" distL="0" distR="0" wp14:anchorId="256CE8AF" wp14:editId="5E274861">
            <wp:extent cx="157480" cy="167640"/>
            <wp:effectExtent l="0" t="0" r="0" b="0"/>
            <wp:docPr id="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E27324">
        <w:rPr>
          <w:rFonts w:ascii="Times New Roman" w:hAnsi="Times New Roman" w:cs="Times New Roman"/>
          <w:sz w:val="24"/>
          <w:szCs w:val="24"/>
        </w:rPr>
        <w:t>Н</w:t>
      </w:r>
      <w:r w:rsidRPr="00E27324">
        <w:rPr>
          <w:rFonts w:ascii="Times New Roman" w:hAnsi="Times New Roman" w:cs="Times New Roman"/>
          <w:sz w:val="24"/>
          <w:szCs w:val="24"/>
          <w:vertAlign w:val="subscript"/>
        </w:rPr>
        <w:t>ч</w:t>
      </w:r>
      <w:proofErr w:type="spellEnd"/>
      <w:r w:rsidRPr="00E27324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E27324">
        <w:rPr>
          <w:rFonts w:ascii="Times New Roman" w:hAnsi="Times New Roman" w:cs="Times New Roman"/>
          <w:sz w:val="24"/>
          <w:szCs w:val="24"/>
        </w:rPr>
        <w:t>Н</w:t>
      </w:r>
      <w:r w:rsidRPr="00E27324">
        <w:rPr>
          <w:rFonts w:ascii="Times New Roman" w:hAnsi="Times New Roman" w:cs="Times New Roman"/>
          <w:sz w:val="24"/>
          <w:szCs w:val="24"/>
          <w:vertAlign w:val="subscript"/>
        </w:rPr>
        <w:t>ком</w:t>
      </w:r>
      <w:proofErr w:type="spellEnd"/>
      <w:r w:rsidRPr="00E27324">
        <w:rPr>
          <w:rFonts w:ascii="Times New Roman" w:hAnsi="Times New Roman" w:cs="Times New Roman"/>
          <w:sz w:val="24"/>
          <w:szCs w:val="24"/>
        </w:rPr>
        <w:t xml:space="preserve">) x </w:t>
      </w:r>
      <w:proofErr w:type="spellStart"/>
      <w:r w:rsidRPr="00E27324">
        <w:rPr>
          <w:rFonts w:ascii="Times New Roman" w:hAnsi="Times New Roman" w:cs="Times New Roman"/>
          <w:sz w:val="24"/>
          <w:szCs w:val="24"/>
        </w:rPr>
        <w:t>K</w:t>
      </w:r>
      <w:r w:rsidRPr="00E27324">
        <w:rPr>
          <w:rFonts w:ascii="Times New Roman" w:hAnsi="Times New Roman" w:cs="Times New Roman"/>
          <w:sz w:val="24"/>
          <w:szCs w:val="24"/>
          <w:vertAlign w:val="subscript"/>
        </w:rPr>
        <w:t>риск</w:t>
      </w:r>
      <w:proofErr w:type="spellEnd"/>
      <w:r w:rsidRPr="00E27324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E27324">
        <w:rPr>
          <w:rFonts w:ascii="Times New Roman" w:hAnsi="Times New Roman" w:cs="Times New Roman"/>
          <w:sz w:val="24"/>
          <w:szCs w:val="24"/>
        </w:rPr>
        <w:t>K</w:t>
      </w:r>
      <w:r w:rsidRPr="00E27324">
        <w:rPr>
          <w:rFonts w:ascii="Times New Roman" w:hAnsi="Times New Roman" w:cs="Times New Roman"/>
          <w:sz w:val="24"/>
          <w:szCs w:val="24"/>
          <w:vertAlign w:val="subscript"/>
        </w:rPr>
        <w:t>нев</w:t>
      </w:r>
      <w:proofErr w:type="spellEnd"/>
      <w:r w:rsidRPr="00E27324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E27324">
        <w:rPr>
          <w:rFonts w:ascii="Times New Roman" w:hAnsi="Times New Roman" w:cs="Times New Roman"/>
          <w:sz w:val="24"/>
          <w:szCs w:val="24"/>
        </w:rPr>
        <w:t>K</w:t>
      </w:r>
      <w:r w:rsidRPr="00E27324">
        <w:rPr>
          <w:rFonts w:ascii="Times New Roman" w:hAnsi="Times New Roman" w:cs="Times New Roman"/>
          <w:sz w:val="24"/>
          <w:szCs w:val="24"/>
          <w:vertAlign w:val="subscript"/>
        </w:rPr>
        <w:t>уд</w:t>
      </w:r>
      <w:proofErr w:type="spellEnd"/>
      <w:r w:rsidRPr="00E27324">
        <w:rPr>
          <w:rFonts w:ascii="Times New Roman" w:hAnsi="Times New Roman" w:cs="Times New Roman"/>
          <w:sz w:val="24"/>
          <w:szCs w:val="24"/>
        </w:rPr>
        <w:t xml:space="preserve"> (1),</w:t>
      </w:r>
    </w:p>
    <w:p w14:paraId="7227E969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0324F25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где:</w:t>
      </w:r>
    </w:p>
    <w:p w14:paraId="2512E46F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7324">
        <w:rPr>
          <w:rFonts w:ascii="Times New Roman" w:hAnsi="Times New Roman" w:cs="Times New Roman"/>
          <w:sz w:val="24"/>
          <w:szCs w:val="24"/>
        </w:rPr>
        <w:t>Ч</w:t>
      </w:r>
      <w:r w:rsidRPr="00E27324">
        <w:rPr>
          <w:rFonts w:ascii="Times New Roman" w:hAnsi="Times New Roman" w:cs="Times New Roman"/>
          <w:sz w:val="24"/>
          <w:szCs w:val="24"/>
          <w:vertAlign w:val="subscript"/>
        </w:rPr>
        <w:t>сот</w:t>
      </w:r>
      <w:proofErr w:type="spellEnd"/>
      <w:r w:rsidRPr="00E27324">
        <w:rPr>
          <w:rFonts w:ascii="Times New Roman" w:hAnsi="Times New Roman" w:cs="Times New Roman"/>
          <w:sz w:val="24"/>
          <w:szCs w:val="24"/>
        </w:rPr>
        <w:t xml:space="preserve"> - численность сотрудников службы охраны труда у работодателя, чел;</w:t>
      </w:r>
    </w:p>
    <w:p w14:paraId="60D22D52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7324">
        <w:rPr>
          <w:rFonts w:ascii="Times New Roman" w:hAnsi="Times New Roman" w:cs="Times New Roman"/>
          <w:sz w:val="24"/>
          <w:szCs w:val="24"/>
        </w:rPr>
        <w:t>Н</w:t>
      </w:r>
      <w:r w:rsidRPr="00E27324">
        <w:rPr>
          <w:rFonts w:ascii="Times New Roman" w:hAnsi="Times New Roman" w:cs="Times New Roman"/>
          <w:sz w:val="24"/>
          <w:szCs w:val="24"/>
          <w:vertAlign w:val="subscript"/>
        </w:rPr>
        <w:t>уп</w:t>
      </w:r>
      <w:proofErr w:type="spellEnd"/>
      <w:r w:rsidRPr="00E27324">
        <w:rPr>
          <w:rFonts w:ascii="Times New Roman" w:hAnsi="Times New Roman" w:cs="Times New Roman"/>
          <w:sz w:val="24"/>
          <w:szCs w:val="24"/>
        </w:rPr>
        <w:t xml:space="preserve"> - норма управляемости, чел;</w:t>
      </w:r>
    </w:p>
    <w:p w14:paraId="7A219773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noProof/>
          <w:position w:val="-2"/>
          <w:sz w:val="24"/>
          <w:szCs w:val="24"/>
        </w:rPr>
        <w:drawing>
          <wp:inline distT="0" distB="0" distL="0" distR="0" wp14:anchorId="2410A408" wp14:editId="2D7184E0">
            <wp:extent cx="157480" cy="167640"/>
            <wp:effectExtent l="0" t="0" r="0" b="0"/>
            <wp:docPr id="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E27324">
        <w:rPr>
          <w:rFonts w:ascii="Times New Roman" w:hAnsi="Times New Roman" w:cs="Times New Roman"/>
          <w:sz w:val="24"/>
          <w:szCs w:val="24"/>
        </w:rPr>
        <w:t>Н</w:t>
      </w:r>
      <w:r w:rsidRPr="00E27324">
        <w:rPr>
          <w:rFonts w:ascii="Times New Roman" w:hAnsi="Times New Roman" w:cs="Times New Roman"/>
          <w:sz w:val="24"/>
          <w:szCs w:val="24"/>
          <w:vertAlign w:val="subscript"/>
        </w:rPr>
        <w:t>ч</w:t>
      </w:r>
      <w:proofErr w:type="spellEnd"/>
      <w:r w:rsidRPr="00E27324">
        <w:rPr>
          <w:rFonts w:ascii="Times New Roman" w:hAnsi="Times New Roman" w:cs="Times New Roman"/>
          <w:sz w:val="24"/>
          <w:szCs w:val="24"/>
        </w:rPr>
        <w:t xml:space="preserve"> - суммарная рекомендуемая нормативная численность работников службы охраны труда на выполнение всех трудовых функций, указанных в </w:t>
      </w:r>
      <w:hyperlink w:anchor="P99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пунктах 30.1</w:t>
        </w:r>
      </w:hyperlink>
      <w:r w:rsidRPr="00E27324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890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30.8</w:t>
        </w:r>
      </w:hyperlink>
      <w:r w:rsidRPr="00E27324">
        <w:rPr>
          <w:rFonts w:ascii="Times New Roman" w:hAnsi="Times New Roman" w:cs="Times New Roman"/>
          <w:sz w:val="24"/>
          <w:szCs w:val="24"/>
        </w:rPr>
        <w:t>, в том числе участие в работе комиссии по расследованию несчастных случаев, чел;</w:t>
      </w:r>
    </w:p>
    <w:p w14:paraId="75BC0FDC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7324">
        <w:rPr>
          <w:rFonts w:ascii="Times New Roman" w:hAnsi="Times New Roman" w:cs="Times New Roman"/>
          <w:sz w:val="24"/>
          <w:szCs w:val="24"/>
        </w:rPr>
        <w:t>Н</w:t>
      </w:r>
      <w:r w:rsidRPr="00E27324">
        <w:rPr>
          <w:rFonts w:ascii="Times New Roman" w:hAnsi="Times New Roman" w:cs="Times New Roman"/>
          <w:sz w:val="24"/>
          <w:szCs w:val="24"/>
          <w:vertAlign w:val="subscript"/>
        </w:rPr>
        <w:t>ком</w:t>
      </w:r>
      <w:proofErr w:type="spellEnd"/>
      <w:r w:rsidRPr="00E27324">
        <w:rPr>
          <w:rFonts w:ascii="Times New Roman" w:hAnsi="Times New Roman" w:cs="Times New Roman"/>
          <w:sz w:val="24"/>
          <w:szCs w:val="24"/>
        </w:rPr>
        <w:t xml:space="preserve"> - рекомендуемая нормативная численность работников службы охраны труда на нахождение в командировках, чел.;</w:t>
      </w:r>
    </w:p>
    <w:p w14:paraId="4AB95924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7324">
        <w:rPr>
          <w:rFonts w:ascii="Times New Roman" w:hAnsi="Times New Roman" w:cs="Times New Roman"/>
          <w:sz w:val="24"/>
          <w:szCs w:val="24"/>
        </w:rPr>
        <w:t>K</w:t>
      </w:r>
      <w:r w:rsidRPr="00E27324">
        <w:rPr>
          <w:rFonts w:ascii="Times New Roman" w:hAnsi="Times New Roman" w:cs="Times New Roman"/>
          <w:sz w:val="24"/>
          <w:szCs w:val="24"/>
          <w:vertAlign w:val="subscript"/>
        </w:rPr>
        <w:t>риск</w:t>
      </w:r>
      <w:proofErr w:type="spellEnd"/>
      <w:r w:rsidRPr="00E27324">
        <w:rPr>
          <w:rFonts w:ascii="Times New Roman" w:hAnsi="Times New Roman" w:cs="Times New Roman"/>
          <w:sz w:val="24"/>
          <w:szCs w:val="24"/>
        </w:rPr>
        <w:t xml:space="preserve"> - коэффициент уровня риска работодателя;</w:t>
      </w:r>
    </w:p>
    <w:p w14:paraId="439D9B69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7324">
        <w:rPr>
          <w:rFonts w:ascii="Times New Roman" w:hAnsi="Times New Roman" w:cs="Times New Roman"/>
          <w:sz w:val="24"/>
          <w:szCs w:val="24"/>
        </w:rPr>
        <w:t>K</w:t>
      </w:r>
      <w:r w:rsidRPr="00E27324">
        <w:rPr>
          <w:rFonts w:ascii="Times New Roman" w:hAnsi="Times New Roman" w:cs="Times New Roman"/>
          <w:sz w:val="24"/>
          <w:szCs w:val="24"/>
          <w:vertAlign w:val="subscript"/>
        </w:rPr>
        <w:t>нев</w:t>
      </w:r>
      <w:proofErr w:type="spellEnd"/>
      <w:r w:rsidRPr="00E27324">
        <w:rPr>
          <w:rFonts w:ascii="Times New Roman" w:hAnsi="Times New Roman" w:cs="Times New Roman"/>
          <w:sz w:val="24"/>
          <w:szCs w:val="24"/>
        </w:rPr>
        <w:t xml:space="preserve"> - коэффициент невыходов, учитывающий планируемые невыходы работников во время отпуска, болезни и т.п.;</w:t>
      </w:r>
    </w:p>
    <w:p w14:paraId="105FE31D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7324">
        <w:rPr>
          <w:rFonts w:ascii="Times New Roman" w:hAnsi="Times New Roman" w:cs="Times New Roman"/>
          <w:sz w:val="24"/>
          <w:szCs w:val="24"/>
        </w:rPr>
        <w:t>K</w:t>
      </w:r>
      <w:r w:rsidRPr="00E27324">
        <w:rPr>
          <w:rFonts w:ascii="Times New Roman" w:hAnsi="Times New Roman" w:cs="Times New Roman"/>
          <w:sz w:val="24"/>
          <w:szCs w:val="24"/>
          <w:vertAlign w:val="subscript"/>
        </w:rPr>
        <w:t>уд</w:t>
      </w:r>
      <w:proofErr w:type="spellEnd"/>
      <w:r w:rsidRPr="00E27324">
        <w:rPr>
          <w:rFonts w:ascii="Times New Roman" w:hAnsi="Times New Roman" w:cs="Times New Roman"/>
          <w:sz w:val="24"/>
          <w:szCs w:val="24"/>
        </w:rPr>
        <w:t xml:space="preserve"> - коэффициент удаленности.</w:t>
      </w:r>
    </w:p>
    <w:p w14:paraId="49988C74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1" w:name="P1011"/>
      <w:bookmarkEnd w:id="21"/>
      <w:r w:rsidRPr="00E27324">
        <w:rPr>
          <w:rFonts w:ascii="Times New Roman" w:hAnsi="Times New Roman" w:cs="Times New Roman"/>
          <w:sz w:val="24"/>
          <w:szCs w:val="24"/>
        </w:rPr>
        <w:t>35. Сначала рассчитывается суммарная рекомендуемая нормативная численность работников службы охраны труда (</w:t>
      </w:r>
      <w:r w:rsidRPr="00E27324">
        <w:rPr>
          <w:rFonts w:ascii="Times New Roman" w:hAnsi="Times New Roman" w:cs="Times New Roman"/>
          <w:noProof/>
          <w:position w:val="-2"/>
          <w:sz w:val="24"/>
          <w:szCs w:val="24"/>
        </w:rPr>
        <w:drawing>
          <wp:inline distT="0" distB="0" distL="0" distR="0" wp14:anchorId="7703412A" wp14:editId="52E7E683">
            <wp:extent cx="157480" cy="167640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7324">
        <w:rPr>
          <w:rFonts w:ascii="Times New Roman" w:hAnsi="Times New Roman" w:cs="Times New Roman"/>
          <w:sz w:val="24"/>
          <w:szCs w:val="24"/>
        </w:rPr>
        <w:t xml:space="preserve">Н) на выполнение всех трудовых функций согласно </w:t>
      </w:r>
      <w:hyperlink w:anchor="P84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разделу 4</w:t>
        </w:r>
      </w:hyperlink>
      <w:r w:rsidRPr="00E27324">
        <w:rPr>
          <w:rFonts w:ascii="Times New Roman" w:hAnsi="Times New Roman" w:cs="Times New Roman"/>
          <w:sz w:val="24"/>
          <w:szCs w:val="24"/>
        </w:rPr>
        <w:t xml:space="preserve"> настоящих Рекомендаций в соответствии с существующими критериями (</w:t>
      </w:r>
      <w:proofErr w:type="spellStart"/>
      <w:r w:rsidRPr="00E27324">
        <w:rPr>
          <w:rFonts w:ascii="Times New Roman" w:hAnsi="Times New Roman" w:cs="Times New Roman"/>
          <w:sz w:val="24"/>
          <w:szCs w:val="24"/>
        </w:rPr>
        <w:t>нормофакторами</w:t>
      </w:r>
      <w:proofErr w:type="spellEnd"/>
      <w:r w:rsidRPr="00E27324">
        <w:rPr>
          <w:rFonts w:ascii="Times New Roman" w:hAnsi="Times New Roman" w:cs="Times New Roman"/>
          <w:sz w:val="24"/>
          <w:szCs w:val="24"/>
        </w:rPr>
        <w:t>), а именно:</w:t>
      </w:r>
    </w:p>
    <w:p w14:paraId="7C510B77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среднесписочной численности работников у работодателя;</w:t>
      </w:r>
    </w:p>
    <w:p w14:paraId="4C31BF74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численности работников, занятых на работах с вредными условиями труда;</w:t>
      </w:r>
    </w:p>
    <w:p w14:paraId="2B8A9C49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количества самостоятельных производственных структурных подразделений у работодателя;</w:t>
      </w:r>
    </w:p>
    <w:p w14:paraId="7F9A5982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среднемесячной численности вновь принятых работников.</w:t>
      </w:r>
    </w:p>
    <w:p w14:paraId="5F68CAE2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Далее по </w:t>
      </w:r>
      <w:hyperlink w:anchor="P132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таблицам 1</w:t>
        </w:r>
      </w:hyperlink>
      <w:r w:rsidRPr="00E27324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905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5 раздела 4</w:t>
        </w:r>
      </w:hyperlink>
      <w:r w:rsidRPr="00E27324">
        <w:rPr>
          <w:rFonts w:ascii="Times New Roman" w:hAnsi="Times New Roman" w:cs="Times New Roman"/>
          <w:sz w:val="24"/>
          <w:szCs w:val="24"/>
        </w:rPr>
        <w:t xml:space="preserve"> определяется рекомендуемая нормативная численность по указанным в таблицах функциям и суммируется. По </w:t>
      </w:r>
      <w:hyperlink w:anchor="P753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функции 30.6 раздела 4</w:t>
        </w:r>
      </w:hyperlink>
      <w:r w:rsidRPr="00E27324">
        <w:rPr>
          <w:rFonts w:ascii="Times New Roman" w:hAnsi="Times New Roman" w:cs="Times New Roman"/>
          <w:sz w:val="24"/>
          <w:szCs w:val="24"/>
        </w:rPr>
        <w:t xml:space="preserve"> настоящих Рекомендаций рекомендуемая нормативная численность рассчитывается путем деления нормы времени на участие в работе комиссии по расследованию несчастных случаев (по видам случаев) на фактический фонд рабочего времени одного работника, равный 1972 часам.</w:t>
      </w:r>
    </w:p>
    <w:p w14:paraId="523C2747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В случае, если Службу или специалиста по охране труда возлагаются (возложены) работодателем дополнительные трудовые функции, не входящие в непосредственные трудовые обязанности, в том числе определенные профессиональным стандартом специалиста в области охраны труда или иным нормативным правовым актом, суммарная рекомендуемая нормативная численность Службы, рассчитанная по </w:t>
      </w:r>
      <w:hyperlink w:anchor="P132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таблицам 1</w:t>
        </w:r>
      </w:hyperlink>
      <w:r w:rsidRPr="00E27324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905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5 раздела 4</w:t>
        </w:r>
      </w:hyperlink>
      <w:r w:rsidRPr="00E27324">
        <w:rPr>
          <w:rFonts w:ascii="Times New Roman" w:hAnsi="Times New Roman" w:cs="Times New Roman"/>
          <w:sz w:val="24"/>
          <w:szCs w:val="24"/>
        </w:rPr>
        <w:t>, увеличивается на единицу.</w:t>
      </w:r>
    </w:p>
    <w:p w14:paraId="68BBAD33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Расчет нормативной численности по </w:t>
      </w:r>
      <w:hyperlink w:anchor="P753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функции 30.6 раздела 4</w:t>
        </w:r>
      </w:hyperlink>
      <w:r w:rsidRPr="00E27324">
        <w:rPr>
          <w:rFonts w:ascii="Times New Roman" w:hAnsi="Times New Roman" w:cs="Times New Roman"/>
          <w:sz w:val="24"/>
          <w:szCs w:val="24"/>
        </w:rPr>
        <w:t>, командировкам и дополнительным функциям производится по формуле:</w:t>
      </w:r>
    </w:p>
    <w:p w14:paraId="02F078A3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E50C966" w14:textId="77777777" w:rsidR="00E27324" w:rsidRPr="00E27324" w:rsidRDefault="00E27324" w:rsidP="00E2732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25830BFA" wp14:editId="2F6F4E3D">
            <wp:extent cx="974725" cy="502920"/>
            <wp:effectExtent l="0" t="0" r="0" b="0"/>
            <wp:docPr id="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4B3322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BF59178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где:</w:t>
      </w:r>
    </w:p>
    <w:p w14:paraId="26DA7493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7324">
        <w:rPr>
          <w:rFonts w:ascii="Times New Roman" w:hAnsi="Times New Roman" w:cs="Times New Roman"/>
          <w:sz w:val="24"/>
          <w:szCs w:val="24"/>
        </w:rPr>
        <w:t>Н</w:t>
      </w:r>
      <w:r w:rsidRPr="00E27324">
        <w:rPr>
          <w:rFonts w:ascii="Times New Roman" w:hAnsi="Times New Roman" w:cs="Times New Roman"/>
          <w:sz w:val="24"/>
          <w:szCs w:val="24"/>
          <w:vertAlign w:val="subscript"/>
        </w:rPr>
        <w:t>ком</w:t>
      </w:r>
      <w:proofErr w:type="spellEnd"/>
      <w:r w:rsidRPr="00E27324">
        <w:rPr>
          <w:rFonts w:ascii="Times New Roman" w:hAnsi="Times New Roman" w:cs="Times New Roman"/>
          <w:sz w:val="24"/>
          <w:szCs w:val="24"/>
        </w:rPr>
        <w:t xml:space="preserve"> - норматив численности, чел./час;</w:t>
      </w:r>
    </w:p>
    <w:p w14:paraId="25B6E5EC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7324">
        <w:rPr>
          <w:rFonts w:ascii="Times New Roman" w:hAnsi="Times New Roman" w:cs="Times New Roman"/>
          <w:sz w:val="24"/>
          <w:szCs w:val="24"/>
        </w:rPr>
        <w:t>Тр</w:t>
      </w:r>
      <w:proofErr w:type="spellEnd"/>
      <w:r w:rsidRPr="00E27324">
        <w:rPr>
          <w:rFonts w:ascii="Times New Roman" w:hAnsi="Times New Roman" w:cs="Times New Roman"/>
          <w:sz w:val="24"/>
          <w:szCs w:val="24"/>
        </w:rPr>
        <w:t xml:space="preserve"> - фактическая трудоемкость функции/действия, определяемая методом прямого нормирования (по командировкам рассчитывается как количество календарных дней нахождения специалистов по охране труда в командировках в среднем за предыдущий год, умноженное на 8 часов), чел. час;</w:t>
      </w:r>
    </w:p>
    <w:p w14:paraId="749F6340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7324">
        <w:rPr>
          <w:rFonts w:ascii="Times New Roman" w:hAnsi="Times New Roman" w:cs="Times New Roman"/>
          <w:sz w:val="24"/>
          <w:szCs w:val="24"/>
        </w:rPr>
        <w:t>Ф</w:t>
      </w:r>
      <w:r w:rsidRPr="00E27324">
        <w:rPr>
          <w:rFonts w:ascii="Times New Roman" w:hAnsi="Times New Roman" w:cs="Times New Roman"/>
          <w:sz w:val="24"/>
          <w:szCs w:val="24"/>
          <w:vertAlign w:val="subscript"/>
        </w:rPr>
        <w:t>н</w:t>
      </w:r>
      <w:proofErr w:type="spellEnd"/>
      <w:r w:rsidRPr="00E27324">
        <w:rPr>
          <w:rFonts w:ascii="Times New Roman" w:hAnsi="Times New Roman" w:cs="Times New Roman"/>
          <w:sz w:val="24"/>
          <w:szCs w:val="24"/>
        </w:rPr>
        <w:t xml:space="preserve"> - фактический фонд (норма) рабочего времени одного работника в год (1972 часа), час.</w:t>
      </w:r>
    </w:p>
    <w:p w14:paraId="21AF8A42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2" w:name="P1026"/>
      <w:bookmarkEnd w:id="22"/>
      <w:r w:rsidRPr="00E27324">
        <w:rPr>
          <w:rFonts w:ascii="Times New Roman" w:hAnsi="Times New Roman" w:cs="Times New Roman"/>
          <w:sz w:val="24"/>
          <w:szCs w:val="24"/>
        </w:rPr>
        <w:t xml:space="preserve">36. Полученная в соответствии с </w:t>
      </w:r>
      <w:hyperlink w:anchor="P1011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пунктом 35</w:t>
        </w:r>
      </w:hyperlink>
      <w:r w:rsidRPr="00E27324">
        <w:rPr>
          <w:rFonts w:ascii="Times New Roman" w:hAnsi="Times New Roman" w:cs="Times New Roman"/>
          <w:sz w:val="24"/>
          <w:szCs w:val="24"/>
        </w:rPr>
        <w:t xml:space="preserve"> суммарная нормативная численность работников по всем трудовым функциям согласно </w:t>
      </w:r>
      <w:hyperlink w:anchor="P1001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формуле (1)</w:t>
        </w:r>
      </w:hyperlink>
      <w:r w:rsidRPr="00E27324">
        <w:rPr>
          <w:rFonts w:ascii="Times New Roman" w:hAnsi="Times New Roman" w:cs="Times New Roman"/>
          <w:sz w:val="24"/>
          <w:szCs w:val="24"/>
        </w:rPr>
        <w:t xml:space="preserve"> умножается на перечисленные коэффициенты:</w:t>
      </w:r>
    </w:p>
    <w:p w14:paraId="6657D121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коэффициент уровня риска организации (</w:t>
      </w:r>
      <w:proofErr w:type="spellStart"/>
      <w:r w:rsidRPr="00E27324">
        <w:rPr>
          <w:rFonts w:ascii="Times New Roman" w:hAnsi="Times New Roman" w:cs="Times New Roman"/>
          <w:sz w:val="24"/>
          <w:szCs w:val="24"/>
        </w:rPr>
        <w:t>K</w:t>
      </w:r>
      <w:r w:rsidRPr="00E27324">
        <w:rPr>
          <w:rFonts w:ascii="Times New Roman" w:hAnsi="Times New Roman" w:cs="Times New Roman"/>
          <w:sz w:val="24"/>
          <w:szCs w:val="24"/>
          <w:vertAlign w:val="subscript"/>
        </w:rPr>
        <w:t>риск</w:t>
      </w:r>
      <w:proofErr w:type="spellEnd"/>
      <w:r w:rsidRPr="00E27324">
        <w:rPr>
          <w:rFonts w:ascii="Times New Roman" w:hAnsi="Times New Roman" w:cs="Times New Roman"/>
          <w:sz w:val="24"/>
          <w:szCs w:val="24"/>
        </w:rPr>
        <w:t>);</w:t>
      </w:r>
    </w:p>
    <w:p w14:paraId="51FEBFF2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коэффициент невыходов, учитывающий планируемые невыходы работников во время отпуска, болезни и т.п. (</w:t>
      </w:r>
      <w:proofErr w:type="spellStart"/>
      <w:r w:rsidRPr="00E27324">
        <w:rPr>
          <w:rFonts w:ascii="Times New Roman" w:hAnsi="Times New Roman" w:cs="Times New Roman"/>
          <w:sz w:val="24"/>
          <w:szCs w:val="24"/>
        </w:rPr>
        <w:t>K</w:t>
      </w:r>
      <w:r w:rsidRPr="00E27324">
        <w:rPr>
          <w:rFonts w:ascii="Times New Roman" w:hAnsi="Times New Roman" w:cs="Times New Roman"/>
          <w:sz w:val="24"/>
          <w:szCs w:val="24"/>
          <w:vertAlign w:val="subscript"/>
        </w:rPr>
        <w:t>нев</w:t>
      </w:r>
      <w:proofErr w:type="spellEnd"/>
      <w:r w:rsidRPr="00E27324">
        <w:rPr>
          <w:rFonts w:ascii="Times New Roman" w:hAnsi="Times New Roman" w:cs="Times New Roman"/>
          <w:sz w:val="24"/>
          <w:szCs w:val="24"/>
        </w:rPr>
        <w:t>);</w:t>
      </w:r>
    </w:p>
    <w:p w14:paraId="35168267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коэффициент удаленности (</w:t>
      </w:r>
      <w:proofErr w:type="spellStart"/>
      <w:r w:rsidRPr="00E27324">
        <w:rPr>
          <w:rFonts w:ascii="Times New Roman" w:hAnsi="Times New Roman" w:cs="Times New Roman"/>
          <w:sz w:val="24"/>
          <w:szCs w:val="24"/>
        </w:rPr>
        <w:t>K</w:t>
      </w:r>
      <w:r w:rsidRPr="00E27324">
        <w:rPr>
          <w:rFonts w:ascii="Times New Roman" w:hAnsi="Times New Roman" w:cs="Times New Roman"/>
          <w:sz w:val="24"/>
          <w:szCs w:val="24"/>
          <w:vertAlign w:val="subscript"/>
        </w:rPr>
        <w:t>уд</w:t>
      </w:r>
      <w:proofErr w:type="spellEnd"/>
      <w:r w:rsidRPr="00E27324">
        <w:rPr>
          <w:rFonts w:ascii="Times New Roman" w:hAnsi="Times New Roman" w:cs="Times New Roman"/>
          <w:sz w:val="24"/>
          <w:szCs w:val="24"/>
        </w:rPr>
        <w:t>).</w:t>
      </w:r>
    </w:p>
    <w:p w14:paraId="3B957AF1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36.1. Расчет коэффициента уровня риска организации (</w:t>
      </w:r>
      <w:proofErr w:type="spellStart"/>
      <w:r w:rsidRPr="00E27324">
        <w:rPr>
          <w:rFonts w:ascii="Times New Roman" w:hAnsi="Times New Roman" w:cs="Times New Roman"/>
          <w:sz w:val="24"/>
          <w:szCs w:val="24"/>
        </w:rPr>
        <w:t>K</w:t>
      </w:r>
      <w:r w:rsidRPr="00E27324">
        <w:rPr>
          <w:rFonts w:ascii="Times New Roman" w:hAnsi="Times New Roman" w:cs="Times New Roman"/>
          <w:sz w:val="24"/>
          <w:szCs w:val="24"/>
          <w:vertAlign w:val="subscript"/>
        </w:rPr>
        <w:t>риск</w:t>
      </w:r>
      <w:proofErr w:type="spellEnd"/>
      <w:r w:rsidRPr="00E27324">
        <w:rPr>
          <w:rFonts w:ascii="Times New Roman" w:hAnsi="Times New Roman" w:cs="Times New Roman"/>
          <w:sz w:val="24"/>
          <w:szCs w:val="24"/>
        </w:rPr>
        <w:t>).</w:t>
      </w:r>
    </w:p>
    <w:p w14:paraId="709A3B00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33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пунктом 15</w:t>
        </w:r>
      </w:hyperlink>
      <w:r w:rsidRPr="00E27324">
        <w:rPr>
          <w:rFonts w:ascii="Times New Roman" w:hAnsi="Times New Roman" w:cs="Times New Roman"/>
          <w:sz w:val="24"/>
          <w:szCs w:val="24"/>
        </w:rPr>
        <w:t xml:space="preserve"> постановления Правительства Российской Федерации от 21 июля 2021 г. N 1230 "Об утверждении положения о федеральном государственном контроле (надзоре) за соблюдением трудового законодательства и иных нормативных правовых актов, содержащих нормы трудового права" &lt;6&gt; плановые контрольные (надзорные) мероприятия в отношении объектов контроля в зависимости от присвоенной категории риска проводятся со следующей периодичностью:</w:t>
      </w:r>
    </w:p>
    <w:p w14:paraId="67D66BD4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--------------------------------</w:t>
      </w:r>
    </w:p>
    <w:p w14:paraId="27F39589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&lt;6&gt; Собрание законодательства Российской Федерации, 2021, N 30, ст. 5804.</w:t>
      </w:r>
    </w:p>
    <w:p w14:paraId="46BC635D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43CC246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lastRenderedPageBreak/>
        <w:t>в отношении объектов контроля, отнесенных к категории высокого риска, проводится выездная проверка с периодичностью один раз в 2 года;</w:t>
      </w:r>
    </w:p>
    <w:p w14:paraId="69F5C8F3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в отношении объектов контроля, отнесенных к категории значительного риска, проводится выездная проверка с периодичностью один раз в 3 года;</w:t>
      </w:r>
    </w:p>
    <w:p w14:paraId="152B0419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в отношении объектов контроля, отнесенных к категории среднего риска, проводится выездная проверка с периодичностью не чаще чем один раз в 5 лет;</w:t>
      </w:r>
    </w:p>
    <w:p w14:paraId="2E48E330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в отношении объектов контроля, отнесенных к категории умеренного риска, проводится выездная проверка с периодичностью не чаще чем один раз в 6 лет.</w:t>
      </w:r>
    </w:p>
    <w:p w14:paraId="3D407371" w14:textId="77777777" w:rsidR="00E27324" w:rsidRPr="00E27324" w:rsidRDefault="00E27324" w:rsidP="00E273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Коэффициенты риска рассчитаны в таблице 6 с учетом трудозатрат на сопровождение проверок специалистом по охране труда и фондом рабочего времени работника.</w:t>
      </w:r>
    </w:p>
    <w:p w14:paraId="6C998912" w14:textId="77777777" w:rsidR="00E27324" w:rsidRPr="00E27324" w:rsidRDefault="00E27324" w:rsidP="00E273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2C5B44" w14:textId="77777777" w:rsidR="00E27324" w:rsidRPr="00E27324" w:rsidRDefault="00E27324" w:rsidP="00E2732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Таблица 6</w:t>
      </w:r>
    </w:p>
    <w:p w14:paraId="15B636EB" w14:textId="77777777" w:rsidR="00E27324" w:rsidRPr="00E27324" w:rsidRDefault="00E27324" w:rsidP="00E273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48"/>
        <w:gridCol w:w="3628"/>
        <w:gridCol w:w="1133"/>
      </w:tblGrid>
      <w:tr w:rsidR="00E27324" w:rsidRPr="00E27324" w14:paraId="436FDED3" w14:textId="77777777">
        <w:tc>
          <w:tcPr>
            <w:tcW w:w="4248" w:type="dxa"/>
          </w:tcPr>
          <w:p w14:paraId="0A65887A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Категория уровня риска организации</w:t>
            </w:r>
          </w:p>
        </w:tc>
        <w:tc>
          <w:tcPr>
            <w:tcW w:w="3628" w:type="dxa"/>
          </w:tcPr>
          <w:p w14:paraId="74315F26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Частота плановых проверок</w:t>
            </w:r>
          </w:p>
        </w:tc>
        <w:tc>
          <w:tcPr>
            <w:tcW w:w="1133" w:type="dxa"/>
          </w:tcPr>
          <w:p w14:paraId="251C22CD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E2732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риск</w:t>
            </w:r>
            <w:proofErr w:type="spellEnd"/>
          </w:p>
        </w:tc>
      </w:tr>
      <w:tr w:rsidR="00E27324" w:rsidRPr="00E27324" w14:paraId="3FB0FD97" w14:textId="77777777">
        <w:tc>
          <w:tcPr>
            <w:tcW w:w="4248" w:type="dxa"/>
            <w:vAlign w:val="bottom"/>
          </w:tcPr>
          <w:p w14:paraId="35C42204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Категория высокого риска</w:t>
            </w:r>
          </w:p>
        </w:tc>
        <w:tc>
          <w:tcPr>
            <w:tcW w:w="3628" w:type="dxa"/>
            <w:vAlign w:val="bottom"/>
          </w:tcPr>
          <w:p w14:paraId="4059B35E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 раз в 2 года</w:t>
            </w:r>
          </w:p>
        </w:tc>
        <w:tc>
          <w:tcPr>
            <w:tcW w:w="1133" w:type="dxa"/>
            <w:vAlign w:val="bottom"/>
          </w:tcPr>
          <w:p w14:paraId="4C42F4AA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1,05</w:t>
            </w:r>
          </w:p>
        </w:tc>
      </w:tr>
      <w:tr w:rsidR="00E27324" w:rsidRPr="00E27324" w14:paraId="7D504F20" w14:textId="77777777">
        <w:tc>
          <w:tcPr>
            <w:tcW w:w="4248" w:type="dxa"/>
            <w:vAlign w:val="bottom"/>
          </w:tcPr>
          <w:p w14:paraId="03FD6FE9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Категория значительного риска</w:t>
            </w:r>
          </w:p>
        </w:tc>
        <w:tc>
          <w:tcPr>
            <w:tcW w:w="3628" w:type="dxa"/>
            <w:vAlign w:val="bottom"/>
          </w:tcPr>
          <w:p w14:paraId="2CBB0042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 раз в 3 года</w:t>
            </w:r>
          </w:p>
        </w:tc>
        <w:tc>
          <w:tcPr>
            <w:tcW w:w="1133" w:type="dxa"/>
            <w:vAlign w:val="bottom"/>
          </w:tcPr>
          <w:p w14:paraId="1D05A9D0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1,03</w:t>
            </w:r>
          </w:p>
        </w:tc>
      </w:tr>
      <w:tr w:rsidR="00E27324" w:rsidRPr="00E27324" w14:paraId="62053741" w14:textId="77777777">
        <w:tc>
          <w:tcPr>
            <w:tcW w:w="4248" w:type="dxa"/>
            <w:vAlign w:val="bottom"/>
          </w:tcPr>
          <w:p w14:paraId="0CF8722B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Категория среднего риска</w:t>
            </w:r>
          </w:p>
        </w:tc>
        <w:tc>
          <w:tcPr>
            <w:tcW w:w="3628" w:type="dxa"/>
            <w:vAlign w:val="bottom"/>
          </w:tcPr>
          <w:p w14:paraId="324092B2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 раз в 5 лет</w:t>
            </w:r>
          </w:p>
        </w:tc>
        <w:tc>
          <w:tcPr>
            <w:tcW w:w="1133" w:type="dxa"/>
            <w:vAlign w:val="bottom"/>
          </w:tcPr>
          <w:p w14:paraId="72487D8B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1,02</w:t>
            </w:r>
          </w:p>
        </w:tc>
      </w:tr>
      <w:tr w:rsidR="00E27324" w:rsidRPr="00E27324" w14:paraId="6392A94D" w14:textId="77777777">
        <w:tc>
          <w:tcPr>
            <w:tcW w:w="4248" w:type="dxa"/>
            <w:vAlign w:val="bottom"/>
          </w:tcPr>
          <w:p w14:paraId="7D2598E5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Категория умеренного риска</w:t>
            </w:r>
          </w:p>
        </w:tc>
        <w:tc>
          <w:tcPr>
            <w:tcW w:w="3628" w:type="dxa"/>
            <w:vAlign w:val="bottom"/>
          </w:tcPr>
          <w:p w14:paraId="266772B1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 раз в 6 лет</w:t>
            </w:r>
          </w:p>
        </w:tc>
        <w:tc>
          <w:tcPr>
            <w:tcW w:w="1133" w:type="dxa"/>
            <w:vAlign w:val="bottom"/>
          </w:tcPr>
          <w:p w14:paraId="69A7C08C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</w:tr>
      <w:tr w:rsidR="00E27324" w:rsidRPr="00E27324" w14:paraId="3B7B144F" w14:textId="77777777">
        <w:tc>
          <w:tcPr>
            <w:tcW w:w="4248" w:type="dxa"/>
            <w:vAlign w:val="bottom"/>
          </w:tcPr>
          <w:p w14:paraId="0C75E523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Категория низкого риска</w:t>
            </w:r>
          </w:p>
        </w:tc>
        <w:tc>
          <w:tcPr>
            <w:tcW w:w="3628" w:type="dxa"/>
            <w:vAlign w:val="bottom"/>
          </w:tcPr>
          <w:p w14:paraId="21E4345A" w14:textId="77777777" w:rsidR="00E27324" w:rsidRPr="00E27324" w:rsidRDefault="00E27324" w:rsidP="00E27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Плановые проверки не проводятся</w:t>
            </w:r>
          </w:p>
        </w:tc>
        <w:tc>
          <w:tcPr>
            <w:tcW w:w="1133" w:type="dxa"/>
            <w:vAlign w:val="bottom"/>
          </w:tcPr>
          <w:p w14:paraId="4AB922DB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</w:tbl>
    <w:p w14:paraId="7BC6F1FD" w14:textId="77777777" w:rsidR="00E27324" w:rsidRPr="00E27324" w:rsidRDefault="00E27324" w:rsidP="00E273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3E6834" w14:textId="77777777" w:rsidR="00E27324" w:rsidRPr="00E27324" w:rsidRDefault="00E27324" w:rsidP="00E273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36.2. Расчет коэффициента невыходов, учитывающего планируемые невыходы работников во время отпуска, болезни и т.п. (</w:t>
      </w:r>
      <w:proofErr w:type="spellStart"/>
      <w:r w:rsidRPr="00E27324">
        <w:rPr>
          <w:rFonts w:ascii="Times New Roman" w:hAnsi="Times New Roman" w:cs="Times New Roman"/>
          <w:sz w:val="24"/>
          <w:szCs w:val="24"/>
        </w:rPr>
        <w:t>K</w:t>
      </w:r>
      <w:r w:rsidRPr="00E27324">
        <w:rPr>
          <w:rFonts w:ascii="Times New Roman" w:hAnsi="Times New Roman" w:cs="Times New Roman"/>
          <w:sz w:val="24"/>
          <w:szCs w:val="24"/>
          <w:vertAlign w:val="subscript"/>
        </w:rPr>
        <w:t>нев</w:t>
      </w:r>
      <w:proofErr w:type="spellEnd"/>
      <w:r w:rsidRPr="00E27324">
        <w:rPr>
          <w:rFonts w:ascii="Times New Roman" w:hAnsi="Times New Roman" w:cs="Times New Roman"/>
          <w:sz w:val="24"/>
          <w:szCs w:val="24"/>
        </w:rPr>
        <w:t>).</w:t>
      </w:r>
    </w:p>
    <w:p w14:paraId="67305EF1" w14:textId="77777777" w:rsidR="00E27324" w:rsidRPr="00E27324" w:rsidRDefault="00E27324" w:rsidP="00E273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Коэффициент невыходов </w:t>
      </w:r>
      <w:proofErr w:type="spellStart"/>
      <w:r w:rsidRPr="00E27324">
        <w:rPr>
          <w:rFonts w:ascii="Times New Roman" w:hAnsi="Times New Roman" w:cs="Times New Roman"/>
          <w:sz w:val="24"/>
          <w:szCs w:val="24"/>
        </w:rPr>
        <w:t>K</w:t>
      </w:r>
      <w:r w:rsidRPr="00E27324">
        <w:rPr>
          <w:rFonts w:ascii="Times New Roman" w:hAnsi="Times New Roman" w:cs="Times New Roman"/>
          <w:sz w:val="24"/>
          <w:szCs w:val="24"/>
          <w:vertAlign w:val="subscript"/>
        </w:rPr>
        <w:t>нев</w:t>
      </w:r>
      <w:proofErr w:type="spellEnd"/>
      <w:r w:rsidRPr="00E27324">
        <w:rPr>
          <w:rFonts w:ascii="Times New Roman" w:hAnsi="Times New Roman" w:cs="Times New Roman"/>
          <w:sz w:val="24"/>
          <w:szCs w:val="24"/>
        </w:rPr>
        <w:t xml:space="preserve"> определяется по формуле:</w:t>
      </w:r>
    </w:p>
    <w:p w14:paraId="45B72B67" w14:textId="77777777" w:rsidR="00E27324" w:rsidRPr="00E27324" w:rsidRDefault="00E27324" w:rsidP="00E273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08DED2" w14:textId="77777777" w:rsidR="00E27324" w:rsidRPr="00E27324" w:rsidRDefault="00E27324" w:rsidP="00E273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noProof/>
          <w:position w:val="-42"/>
          <w:sz w:val="24"/>
          <w:szCs w:val="24"/>
        </w:rPr>
        <w:drawing>
          <wp:inline distT="0" distB="0" distL="0" distR="0" wp14:anchorId="5C193A86" wp14:editId="4EE701A4">
            <wp:extent cx="2001520" cy="681355"/>
            <wp:effectExtent l="0" t="0" r="0" b="0"/>
            <wp:docPr id="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520" cy="68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58CDF2" w14:textId="77777777" w:rsidR="00E27324" w:rsidRPr="00E27324" w:rsidRDefault="00E27324" w:rsidP="00E273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E18479" w14:textId="77777777" w:rsidR="00E27324" w:rsidRPr="00E27324" w:rsidRDefault="00E27324" w:rsidP="00E273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36.3. Определение коэффициента удаленности (</w:t>
      </w:r>
      <w:proofErr w:type="spellStart"/>
      <w:r w:rsidRPr="00E27324">
        <w:rPr>
          <w:rFonts w:ascii="Times New Roman" w:hAnsi="Times New Roman" w:cs="Times New Roman"/>
          <w:sz w:val="24"/>
          <w:szCs w:val="24"/>
        </w:rPr>
        <w:t>K</w:t>
      </w:r>
      <w:r w:rsidRPr="00E27324">
        <w:rPr>
          <w:rFonts w:ascii="Times New Roman" w:hAnsi="Times New Roman" w:cs="Times New Roman"/>
          <w:sz w:val="24"/>
          <w:szCs w:val="24"/>
          <w:vertAlign w:val="subscript"/>
        </w:rPr>
        <w:t>уд</w:t>
      </w:r>
      <w:proofErr w:type="spellEnd"/>
      <w:r w:rsidRPr="00E27324">
        <w:rPr>
          <w:rFonts w:ascii="Times New Roman" w:hAnsi="Times New Roman" w:cs="Times New Roman"/>
          <w:sz w:val="24"/>
          <w:szCs w:val="24"/>
        </w:rPr>
        <w:t>).</w:t>
      </w:r>
    </w:p>
    <w:p w14:paraId="4DA3DB57" w14:textId="77777777" w:rsidR="00E27324" w:rsidRPr="00E27324" w:rsidRDefault="00E27324" w:rsidP="00E273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Коэффициент удаленности структурных подразделений на территории одной организации (</w:t>
      </w:r>
      <w:proofErr w:type="spellStart"/>
      <w:r w:rsidRPr="00E27324">
        <w:rPr>
          <w:rFonts w:ascii="Times New Roman" w:hAnsi="Times New Roman" w:cs="Times New Roman"/>
          <w:sz w:val="24"/>
          <w:szCs w:val="24"/>
        </w:rPr>
        <w:t>K</w:t>
      </w:r>
      <w:r w:rsidRPr="00E27324">
        <w:rPr>
          <w:rFonts w:ascii="Times New Roman" w:hAnsi="Times New Roman" w:cs="Times New Roman"/>
          <w:sz w:val="24"/>
          <w:szCs w:val="24"/>
          <w:vertAlign w:val="subscript"/>
        </w:rPr>
        <w:t>уд</w:t>
      </w:r>
      <w:proofErr w:type="spellEnd"/>
      <w:r w:rsidRPr="00E27324">
        <w:rPr>
          <w:rFonts w:ascii="Times New Roman" w:hAnsi="Times New Roman" w:cs="Times New Roman"/>
          <w:sz w:val="24"/>
          <w:szCs w:val="24"/>
        </w:rPr>
        <w:t>) составляет в зависимости от расстояния между структурными подразделениями:</w:t>
      </w:r>
    </w:p>
    <w:p w14:paraId="22227A17" w14:textId="77777777" w:rsidR="00E27324" w:rsidRPr="00E27324" w:rsidRDefault="00E27324" w:rsidP="00E273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от 0,5 км до 1,5 км - </w:t>
      </w:r>
      <w:proofErr w:type="spellStart"/>
      <w:r w:rsidRPr="00E27324">
        <w:rPr>
          <w:rFonts w:ascii="Times New Roman" w:hAnsi="Times New Roman" w:cs="Times New Roman"/>
          <w:sz w:val="24"/>
          <w:szCs w:val="24"/>
        </w:rPr>
        <w:t>K</w:t>
      </w:r>
      <w:r w:rsidRPr="00E27324">
        <w:rPr>
          <w:rFonts w:ascii="Times New Roman" w:hAnsi="Times New Roman" w:cs="Times New Roman"/>
          <w:sz w:val="24"/>
          <w:szCs w:val="24"/>
          <w:vertAlign w:val="subscript"/>
        </w:rPr>
        <w:t>уд</w:t>
      </w:r>
      <w:proofErr w:type="spellEnd"/>
      <w:r w:rsidRPr="00E27324">
        <w:rPr>
          <w:rFonts w:ascii="Times New Roman" w:hAnsi="Times New Roman" w:cs="Times New Roman"/>
          <w:sz w:val="24"/>
          <w:szCs w:val="24"/>
        </w:rPr>
        <w:t xml:space="preserve"> = 1,2,</w:t>
      </w:r>
    </w:p>
    <w:p w14:paraId="1FB283E6" w14:textId="77777777" w:rsidR="00E27324" w:rsidRPr="00E27324" w:rsidRDefault="00E27324" w:rsidP="00E273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от 1,5 км до 30 км - </w:t>
      </w:r>
      <w:proofErr w:type="spellStart"/>
      <w:r w:rsidRPr="00E27324">
        <w:rPr>
          <w:rFonts w:ascii="Times New Roman" w:hAnsi="Times New Roman" w:cs="Times New Roman"/>
          <w:sz w:val="24"/>
          <w:szCs w:val="24"/>
        </w:rPr>
        <w:t>K</w:t>
      </w:r>
      <w:r w:rsidRPr="00E27324">
        <w:rPr>
          <w:rFonts w:ascii="Times New Roman" w:hAnsi="Times New Roman" w:cs="Times New Roman"/>
          <w:sz w:val="24"/>
          <w:szCs w:val="24"/>
          <w:vertAlign w:val="subscript"/>
        </w:rPr>
        <w:t>уд</w:t>
      </w:r>
      <w:proofErr w:type="spellEnd"/>
      <w:r w:rsidRPr="00E27324">
        <w:rPr>
          <w:rFonts w:ascii="Times New Roman" w:hAnsi="Times New Roman" w:cs="Times New Roman"/>
          <w:sz w:val="24"/>
          <w:szCs w:val="24"/>
        </w:rPr>
        <w:t xml:space="preserve"> = 1,4,</w:t>
      </w:r>
    </w:p>
    <w:p w14:paraId="1E7AC33B" w14:textId="77777777" w:rsidR="00E27324" w:rsidRPr="00E27324" w:rsidRDefault="00E27324" w:rsidP="00E273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от 30 км до 50 км - </w:t>
      </w:r>
      <w:proofErr w:type="spellStart"/>
      <w:r w:rsidRPr="00E27324">
        <w:rPr>
          <w:rFonts w:ascii="Times New Roman" w:hAnsi="Times New Roman" w:cs="Times New Roman"/>
          <w:sz w:val="24"/>
          <w:szCs w:val="24"/>
        </w:rPr>
        <w:t>Kуд</w:t>
      </w:r>
      <w:proofErr w:type="spellEnd"/>
      <w:r w:rsidRPr="00E27324">
        <w:rPr>
          <w:rFonts w:ascii="Times New Roman" w:hAnsi="Times New Roman" w:cs="Times New Roman"/>
          <w:sz w:val="24"/>
          <w:szCs w:val="24"/>
        </w:rPr>
        <w:t xml:space="preserve"> = 1,6,</w:t>
      </w:r>
    </w:p>
    <w:p w14:paraId="66A07C82" w14:textId="77777777" w:rsidR="00E27324" w:rsidRPr="00E27324" w:rsidRDefault="00E27324" w:rsidP="00E273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более 50 км - </w:t>
      </w:r>
      <w:proofErr w:type="spellStart"/>
      <w:r w:rsidRPr="00E27324">
        <w:rPr>
          <w:rFonts w:ascii="Times New Roman" w:hAnsi="Times New Roman" w:cs="Times New Roman"/>
          <w:sz w:val="24"/>
          <w:szCs w:val="24"/>
        </w:rPr>
        <w:t>Kуд</w:t>
      </w:r>
      <w:proofErr w:type="spellEnd"/>
      <w:r w:rsidRPr="00E27324">
        <w:rPr>
          <w:rFonts w:ascii="Times New Roman" w:hAnsi="Times New Roman" w:cs="Times New Roman"/>
          <w:sz w:val="24"/>
          <w:szCs w:val="24"/>
        </w:rPr>
        <w:t xml:space="preserve"> = 2.</w:t>
      </w:r>
    </w:p>
    <w:p w14:paraId="35D56B68" w14:textId="77777777" w:rsidR="00E27324" w:rsidRPr="00E27324" w:rsidRDefault="00E27324" w:rsidP="00E273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3" w:name="P1073"/>
      <w:bookmarkEnd w:id="23"/>
      <w:r w:rsidRPr="00E27324">
        <w:rPr>
          <w:rFonts w:ascii="Times New Roman" w:hAnsi="Times New Roman" w:cs="Times New Roman"/>
          <w:sz w:val="24"/>
          <w:szCs w:val="24"/>
        </w:rPr>
        <w:t xml:space="preserve">37. Далее определяется норма управляемости (количество руководителей и их заместителей) в зависимости от полученной суммарной нормативной численности работников по всем трудовым функциям, определяемой в соответствии с </w:t>
      </w:r>
      <w:hyperlink w:anchor="P999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пунктами 34</w:t>
        </w:r>
      </w:hyperlink>
      <w:r w:rsidRPr="00E27324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1026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36</w:t>
        </w:r>
      </w:hyperlink>
      <w:r w:rsidRPr="00E27324">
        <w:rPr>
          <w:rFonts w:ascii="Times New Roman" w:hAnsi="Times New Roman" w:cs="Times New Roman"/>
          <w:sz w:val="24"/>
          <w:szCs w:val="24"/>
        </w:rPr>
        <w:t xml:space="preserve"> Рекомендаций.</w:t>
      </w:r>
    </w:p>
    <w:p w14:paraId="57864900" w14:textId="77777777" w:rsidR="00E27324" w:rsidRPr="00E27324" w:rsidRDefault="00E27324" w:rsidP="00E273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Норма управляемости </w:t>
      </w:r>
      <w:proofErr w:type="spellStart"/>
      <w:r w:rsidRPr="00E27324">
        <w:rPr>
          <w:rFonts w:ascii="Times New Roman" w:hAnsi="Times New Roman" w:cs="Times New Roman"/>
          <w:sz w:val="24"/>
          <w:szCs w:val="24"/>
        </w:rPr>
        <w:t>Н</w:t>
      </w:r>
      <w:r w:rsidRPr="00E27324">
        <w:rPr>
          <w:rFonts w:ascii="Times New Roman" w:hAnsi="Times New Roman" w:cs="Times New Roman"/>
          <w:sz w:val="24"/>
          <w:szCs w:val="24"/>
          <w:vertAlign w:val="subscript"/>
        </w:rPr>
        <w:t>уп</w:t>
      </w:r>
      <w:proofErr w:type="spellEnd"/>
      <w:r w:rsidRPr="00E27324">
        <w:rPr>
          <w:rFonts w:ascii="Times New Roman" w:hAnsi="Times New Roman" w:cs="Times New Roman"/>
          <w:sz w:val="24"/>
          <w:szCs w:val="24"/>
        </w:rPr>
        <w:t>. Определяется по таблице 7.</w:t>
      </w:r>
    </w:p>
    <w:p w14:paraId="55AB6522" w14:textId="77777777" w:rsidR="00E27324" w:rsidRPr="00E27324" w:rsidRDefault="00E27324" w:rsidP="00E273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53A4EA" w14:textId="77777777" w:rsidR="00E27324" w:rsidRPr="00E27324" w:rsidRDefault="00E27324" w:rsidP="00E2732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Таблица 7</w:t>
      </w:r>
    </w:p>
    <w:p w14:paraId="42EA7D80" w14:textId="77777777" w:rsidR="00E27324" w:rsidRPr="00E27324" w:rsidRDefault="00E27324" w:rsidP="00E273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78"/>
        <w:gridCol w:w="4365"/>
      </w:tblGrid>
      <w:tr w:rsidR="00E27324" w:rsidRPr="00E27324" w14:paraId="43200837" w14:textId="77777777">
        <w:tc>
          <w:tcPr>
            <w:tcW w:w="4678" w:type="dxa"/>
          </w:tcPr>
          <w:p w14:paraId="38DD5ED5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Рекомендуемая нормативная численность сотрудников службы охраны труда, чел.</w:t>
            </w:r>
          </w:p>
        </w:tc>
        <w:tc>
          <w:tcPr>
            <w:tcW w:w="4365" w:type="dxa"/>
          </w:tcPr>
          <w:p w14:paraId="1F8BE839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Норма управляемости</w:t>
            </w:r>
          </w:p>
          <w:p w14:paraId="55589A30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(численность руководителей и их заместителей), чел.</w:t>
            </w:r>
          </w:p>
        </w:tc>
      </w:tr>
      <w:tr w:rsidR="00E27324" w:rsidRPr="00E27324" w14:paraId="1AB76398" w14:textId="77777777">
        <w:tc>
          <w:tcPr>
            <w:tcW w:w="4678" w:type="dxa"/>
          </w:tcPr>
          <w:p w14:paraId="3EE80B95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</w:t>
            </w:r>
          </w:p>
        </w:tc>
        <w:tc>
          <w:tcPr>
            <w:tcW w:w="4365" w:type="dxa"/>
          </w:tcPr>
          <w:p w14:paraId="671138A8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hyperlink w:anchor="P1097">
              <w:r w:rsidRPr="00E2732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&lt;7&gt;</w:t>
              </w:r>
            </w:hyperlink>
          </w:p>
        </w:tc>
      </w:tr>
      <w:tr w:rsidR="00E27324" w:rsidRPr="00E27324" w14:paraId="13750ABC" w14:textId="77777777">
        <w:tc>
          <w:tcPr>
            <w:tcW w:w="4678" w:type="dxa"/>
          </w:tcPr>
          <w:p w14:paraId="08747A8A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4 - 9</w:t>
            </w:r>
          </w:p>
        </w:tc>
        <w:tc>
          <w:tcPr>
            <w:tcW w:w="4365" w:type="dxa"/>
          </w:tcPr>
          <w:p w14:paraId="778DBC13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hyperlink w:anchor="P1098">
              <w:r w:rsidRPr="00E2732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&lt;8&gt;</w:t>
              </w:r>
            </w:hyperlink>
          </w:p>
        </w:tc>
      </w:tr>
      <w:tr w:rsidR="00E27324" w:rsidRPr="00E27324" w14:paraId="7B0D2FA4" w14:textId="77777777">
        <w:tc>
          <w:tcPr>
            <w:tcW w:w="4678" w:type="dxa"/>
          </w:tcPr>
          <w:p w14:paraId="0C297C15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10 - 15</w:t>
            </w:r>
          </w:p>
        </w:tc>
        <w:tc>
          <w:tcPr>
            <w:tcW w:w="4365" w:type="dxa"/>
          </w:tcPr>
          <w:p w14:paraId="2E89E46F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7324" w:rsidRPr="00E27324" w14:paraId="174EA46C" w14:textId="77777777">
        <w:tc>
          <w:tcPr>
            <w:tcW w:w="4678" w:type="dxa"/>
          </w:tcPr>
          <w:p w14:paraId="43E9A50F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16 - 26</w:t>
            </w:r>
          </w:p>
        </w:tc>
        <w:tc>
          <w:tcPr>
            <w:tcW w:w="4365" w:type="dxa"/>
          </w:tcPr>
          <w:p w14:paraId="756DFB4D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27324" w:rsidRPr="00E27324" w14:paraId="52730D18" w14:textId="77777777">
        <w:tc>
          <w:tcPr>
            <w:tcW w:w="4678" w:type="dxa"/>
          </w:tcPr>
          <w:p w14:paraId="3F0688FE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27 - 42</w:t>
            </w:r>
          </w:p>
        </w:tc>
        <w:tc>
          <w:tcPr>
            <w:tcW w:w="4365" w:type="dxa"/>
          </w:tcPr>
          <w:p w14:paraId="78C2563B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27324" w:rsidRPr="00E27324" w14:paraId="4AF7B28F" w14:textId="77777777">
        <w:tc>
          <w:tcPr>
            <w:tcW w:w="4678" w:type="dxa"/>
          </w:tcPr>
          <w:p w14:paraId="22CA2EB5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43 - 55</w:t>
            </w:r>
          </w:p>
        </w:tc>
        <w:tc>
          <w:tcPr>
            <w:tcW w:w="4365" w:type="dxa"/>
          </w:tcPr>
          <w:p w14:paraId="416E9931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27324" w:rsidRPr="00E27324" w14:paraId="557C4676" w14:textId="77777777">
        <w:tc>
          <w:tcPr>
            <w:tcW w:w="4678" w:type="dxa"/>
          </w:tcPr>
          <w:p w14:paraId="1B89F5E9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свыше 56</w:t>
            </w:r>
          </w:p>
        </w:tc>
        <w:tc>
          <w:tcPr>
            <w:tcW w:w="4365" w:type="dxa"/>
          </w:tcPr>
          <w:p w14:paraId="16ABBCF2" w14:textId="77777777" w:rsidR="00E27324" w:rsidRPr="00E27324" w:rsidRDefault="00E27324" w:rsidP="00E2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1BA7FFB3" w14:textId="77777777" w:rsidR="00E27324" w:rsidRPr="00E27324" w:rsidRDefault="00E27324" w:rsidP="00E273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093FE9" w14:textId="77777777" w:rsidR="00E27324" w:rsidRPr="00E27324" w:rsidRDefault="00E27324" w:rsidP="00E273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--------------------------------</w:t>
      </w:r>
    </w:p>
    <w:p w14:paraId="58E584DE" w14:textId="77777777" w:rsidR="00E27324" w:rsidRPr="00E27324" w:rsidRDefault="00E27324" w:rsidP="00E273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4" w:name="P1097"/>
      <w:bookmarkEnd w:id="24"/>
      <w:r w:rsidRPr="00E27324">
        <w:rPr>
          <w:rFonts w:ascii="Times New Roman" w:hAnsi="Times New Roman" w:cs="Times New Roman"/>
          <w:sz w:val="24"/>
          <w:szCs w:val="24"/>
        </w:rPr>
        <w:t>&lt;7&gt; Подчинение непосредственно работодателю (его заместителю или уполномоченному работодателем лицу).</w:t>
      </w:r>
    </w:p>
    <w:p w14:paraId="78270D77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5" w:name="P1098"/>
      <w:bookmarkEnd w:id="25"/>
      <w:r w:rsidRPr="00E27324">
        <w:rPr>
          <w:rFonts w:ascii="Times New Roman" w:hAnsi="Times New Roman" w:cs="Times New Roman"/>
          <w:sz w:val="24"/>
          <w:szCs w:val="24"/>
        </w:rPr>
        <w:t>&lt;8&gt; Работодатель, исходя из специфики своей деятельности и количества специалистов по охране труда, вправе организовать самостоятельное структурное подразделение по охране труда, либо подчинить указанных работников себе, либо своему заместителю или уполномоченному лицу.</w:t>
      </w:r>
    </w:p>
    <w:p w14:paraId="0D3C7FC0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4FDA36B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38. Итоговая рекомендуемая нормативная численность работников службы охраны труда у работодателя определяется путем суммирования нормы управляемости, определяемой в соответствии с </w:t>
      </w:r>
      <w:hyperlink w:anchor="P1073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пунктом 37</w:t>
        </w:r>
      </w:hyperlink>
      <w:r w:rsidRPr="00E27324">
        <w:rPr>
          <w:rFonts w:ascii="Times New Roman" w:hAnsi="Times New Roman" w:cs="Times New Roman"/>
          <w:sz w:val="24"/>
          <w:szCs w:val="24"/>
        </w:rPr>
        <w:t xml:space="preserve"> Рекомендаций, с полученной суммарной нормативной численностью работников по всем трудовым функциям, определяемой в соответствии с </w:t>
      </w:r>
      <w:hyperlink w:anchor="P999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пунктами 34</w:t>
        </w:r>
      </w:hyperlink>
      <w:r w:rsidRPr="00E27324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1026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36</w:t>
        </w:r>
      </w:hyperlink>
      <w:r w:rsidRPr="00E27324">
        <w:rPr>
          <w:rFonts w:ascii="Times New Roman" w:hAnsi="Times New Roman" w:cs="Times New Roman"/>
          <w:sz w:val="24"/>
          <w:szCs w:val="24"/>
        </w:rPr>
        <w:t xml:space="preserve"> Рекомендаций.</w:t>
      </w:r>
    </w:p>
    <w:p w14:paraId="71732253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39. При определении итоговой рекомендуемой нормативной численности работников службы охраны труда у работодателя округление полученного значения производится в порядке, указанном в таблице 8. Данные нормативы численности определяют рекомендуемое количество штатных ставок службы охраны труда у работодателя. При определении фактической штатной численности работников службы охраны труда полученное значение итоговой рекомендуемой нормативной численности работников службы охраны труда у работодателя дополнительно округляется до целого числа.</w:t>
      </w:r>
    </w:p>
    <w:p w14:paraId="68F8BDEA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99AAC46" w14:textId="77777777" w:rsidR="00E27324" w:rsidRPr="00E27324" w:rsidRDefault="00E27324" w:rsidP="00E2732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Таблица 8</w:t>
      </w:r>
    </w:p>
    <w:p w14:paraId="2DCFD358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3969"/>
        <w:gridCol w:w="3872"/>
      </w:tblGrid>
      <w:tr w:rsidR="00E27324" w:rsidRPr="00E27324" w14:paraId="2EC16466" w14:textId="77777777">
        <w:tc>
          <w:tcPr>
            <w:tcW w:w="1134" w:type="dxa"/>
          </w:tcPr>
          <w:p w14:paraId="18EBAF9D" w14:textId="77777777" w:rsidR="00E27324" w:rsidRPr="00E27324" w:rsidRDefault="00E27324" w:rsidP="00E273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3969" w:type="dxa"/>
          </w:tcPr>
          <w:p w14:paraId="24BCC8F1" w14:textId="77777777" w:rsidR="00E27324" w:rsidRPr="00E27324" w:rsidRDefault="00E27324" w:rsidP="00E273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Рассчитанная рекомендуемая численность</w:t>
            </w:r>
          </w:p>
        </w:tc>
        <w:tc>
          <w:tcPr>
            <w:tcW w:w="3872" w:type="dxa"/>
          </w:tcPr>
          <w:p w14:paraId="79759426" w14:textId="77777777" w:rsidR="00E27324" w:rsidRPr="00E27324" w:rsidRDefault="00E27324" w:rsidP="00E273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Правила округления</w:t>
            </w:r>
          </w:p>
        </w:tc>
      </w:tr>
      <w:tr w:rsidR="00E27324" w:rsidRPr="00E27324" w14:paraId="7E5AC09D" w14:textId="77777777">
        <w:tc>
          <w:tcPr>
            <w:tcW w:w="1134" w:type="dxa"/>
          </w:tcPr>
          <w:p w14:paraId="4C357ACA" w14:textId="77777777" w:rsidR="00E27324" w:rsidRPr="00E27324" w:rsidRDefault="00E27324" w:rsidP="00E273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14:paraId="3AB47A24" w14:textId="77777777" w:rsidR="00E27324" w:rsidRPr="00E27324" w:rsidRDefault="00E27324" w:rsidP="00E273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менее 0,13</w:t>
            </w:r>
          </w:p>
        </w:tc>
        <w:tc>
          <w:tcPr>
            <w:tcW w:w="3872" w:type="dxa"/>
          </w:tcPr>
          <w:p w14:paraId="38BE79FD" w14:textId="77777777" w:rsidR="00E27324" w:rsidRPr="00E27324" w:rsidRDefault="00E27324" w:rsidP="00E273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Отбрасываются (0)</w:t>
            </w:r>
          </w:p>
        </w:tc>
      </w:tr>
      <w:tr w:rsidR="00E27324" w:rsidRPr="00E27324" w14:paraId="66FC02F4" w14:textId="77777777">
        <w:tc>
          <w:tcPr>
            <w:tcW w:w="1134" w:type="dxa"/>
          </w:tcPr>
          <w:p w14:paraId="7A9C41D7" w14:textId="77777777" w:rsidR="00E27324" w:rsidRPr="00E27324" w:rsidRDefault="00E27324" w:rsidP="00E273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5796CA38" w14:textId="77777777" w:rsidR="00E27324" w:rsidRPr="00E27324" w:rsidRDefault="00E27324" w:rsidP="00E273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0,13 - 0,37</w:t>
            </w:r>
          </w:p>
        </w:tc>
        <w:tc>
          <w:tcPr>
            <w:tcW w:w="3872" w:type="dxa"/>
          </w:tcPr>
          <w:p w14:paraId="4ED89C96" w14:textId="77777777" w:rsidR="00E27324" w:rsidRPr="00E27324" w:rsidRDefault="00E27324" w:rsidP="00E273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Округляются до 0,25</w:t>
            </w:r>
          </w:p>
        </w:tc>
      </w:tr>
      <w:tr w:rsidR="00E27324" w:rsidRPr="00E27324" w14:paraId="2D503902" w14:textId="77777777">
        <w:tc>
          <w:tcPr>
            <w:tcW w:w="1134" w:type="dxa"/>
          </w:tcPr>
          <w:p w14:paraId="6D0A2A06" w14:textId="77777777" w:rsidR="00E27324" w:rsidRPr="00E27324" w:rsidRDefault="00E27324" w:rsidP="00E273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14:paraId="39FB0AC9" w14:textId="77777777" w:rsidR="00E27324" w:rsidRPr="00E27324" w:rsidRDefault="00E27324" w:rsidP="00E273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0,38 - 0,62</w:t>
            </w:r>
          </w:p>
        </w:tc>
        <w:tc>
          <w:tcPr>
            <w:tcW w:w="3872" w:type="dxa"/>
          </w:tcPr>
          <w:p w14:paraId="6ED99C5B" w14:textId="77777777" w:rsidR="00E27324" w:rsidRPr="00E27324" w:rsidRDefault="00E27324" w:rsidP="00E273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Округляются до 0,5</w:t>
            </w:r>
          </w:p>
        </w:tc>
      </w:tr>
      <w:tr w:rsidR="00E27324" w:rsidRPr="00E27324" w14:paraId="16AD7CF4" w14:textId="77777777">
        <w:tc>
          <w:tcPr>
            <w:tcW w:w="1134" w:type="dxa"/>
          </w:tcPr>
          <w:p w14:paraId="79A7D591" w14:textId="77777777" w:rsidR="00E27324" w:rsidRPr="00E27324" w:rsidRDefault="00E27324" w:rsidP="00E273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14:paraId="36B925B2" w14:textId="77777777" w:rsidR="00E27324" w:rsidRPr="00E27324" w:rsidRDefault="00E27324" w:rsidP="00E273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0,63 - 0,87</w:t>
            </w:r>
          </w:p>
        </w:tc>
        <w:tc>
          <w:tcPr>
            <w:tcW w:w="3872" w:type="dxa"/>
          </w:tcPr>
          <w:p w14:paraId="77E7E79D" w14:textId="77777777" w:rsidR="00E27324" w:rsidRPr="00E27324" w:rsidRDefault="00E27324" w:rsidP="00E273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Округляются до 0,75</w:t>
            </w:r>
          </w:p>
        </w:tc>
      </w:tr>
      <w:tr w:rsidR="00E27324" w:rsidRPr="00E27324" w14:paraId="45760BAC" w14:textId="77777777">
        <w:tc>
          <w:tcPr>
            <w:tcW w:w="1134" w:type="dxa"/>
          </w:tcPr>
          <w:p w14:paraId="189F6D7E" w14:textId="77777777" w:rsidR="00E27324" w:rsidRPr="00E27324" w:rsidRDefault="00E27324" w:rsidP="00E273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14:paraId="37382DE0" w14:textId="77777777" w:rsidR="00E27324" w:rsidRPr="00E27324" w:rsidRDefault="00E27324" w:rsidP="00E273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свыше 0,87</w:t>
            </w:r>
          </w:p>
        </w:tc>
        <w:tc>
          <w:tcPr>
            <w:tcW w:w="3872" w:type="dxa"/>
          </w:tcPr>
          <w:p w14:paraId="0144BF93" w14:textId="77777777" w:rsidR="00E27324" w:rsidRPr="00E27324" w:rsidRDefault="00E27324" w:rsidP="00E273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Округляются до 1,0</w:t>
            </w:r>
          </w:p>
        </w:tc>
      </w:tr>
    </w:tbl>
    <w:p w14:paraId="5CAA91D6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6A9A792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58E43F1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DD114FF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91F4711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FF61524" w14:textId="77777777" w:rsidR="00E27324" w:rsidRPr="00E27324" w:rsidRDefault="00E27324" w:rsidP="00E27324">
      <w:pPr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Приложение N 1</w:t>
      </w:r>
    </w:p>
    <w:p w14:paraId="7E95E83B" w14:textId="77777777" w:rsidR="00E27324" w:rsidRPr="00E27324" w:rsidRDefault="00E27324" w:rsidP="00E2732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к Рекомендациям по структуре</w:t>
      </w:r>
    </w:p>
    <w:p w14:paraId="57FB1DB0" w14:textId="77777777" w:rsidR="00E27324" w:rsidRPr="00E27324" w:rsidRDefault="00E27324" w:rsidP="00E2732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службы охраны труда в организации</w:t>
      </w:r>
    </w:p>
    <w:p w14:paraId="57AEC553" w14:textId="77777777" w:rsidR="00E27324" w:rsidRPr="00E27324" w:rsidRDefault="00E27324" w:rsidP="00E2732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и по численности работников службы</w:t>
      </w:r>
    </w:p>
    <w:p w14:paraId="66D4D991" w14:textId="77777777" w:rsidR="00E27324" w:rsidRPr="00E27324" w:rsidRDefault="00E27324" w:rsidP="00E2732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охраны труда, утвержденным приказом</w:t>
      </w:r>
    </w:p>
    <w:p w14:paraId="0EAB7668" w14:textId="77777777" w:rsidR="00E27324" w:rsidRPr="00E27324" w:rsidRDefault="00E27324" w:rsidP="00E2732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Министерства труда и социальной защиты</w:t>
      </w:r>
    </w:p>
    <w:p w14:paraId="62EA2861" w14:textId="77777777" w:rsidR="00E27324" w:rsidRPr="00E27324" w:rsidRDefault="00E27324" w:rsidP="00E2732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14:paraId="4C1BFEB5" w14:textId="77777777" w:rsidR="00E27324" w:rsidRPr="00E27324" w:rsidRDefault="00E27324" w:rsidP="00E2732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от 31 января 2022 г. N 37</w:t>
      </w:r>
    </w:p>
    <w:p w14:paraId="69074E0D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84A42EE" w14:textId="77777777" w:rsidR="00E27324" w:rsidRPr="00E27324" w:rsidRDefault="00E27324" w:rsidP="00E2732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26" w:name="P1137"/>
      <w:bookmarkEnd w:id="26"/>
      <w:r w:rsidRPr="00E27324">
        <w:rPr>
          <w:rFonts w:ascii="Times New Roman" w:hAnsi="Times New Roman" w:cs="Times New Roman"/>
          <w:b/>
          <w:sz w:val="24"/>
          <w:szCs w:val="24"/>
        </w:rPr>
        <w:t>ПРИМЕР</w:t>
      </w:r>
    </w:p>
    <w:p w14:paraId="33F6881E" w14:textId="77777777" w:rsidR="00E27324" w:rsidRPr="00E27324" w:rsidRDefault="00E27324" w:rsidP="00E2732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b/>
          <w:sz w:val="24"/>
          <w:szCs w:val="24"/>
        </w:rPr>
        <w:t>РАСЧЕТА ЧИСЛЕННОСТИ РАБОТНИКОВ СЛУЖБЫ ОХРАНЫ</w:t>
      </w:r>
    </w:p>
    <w:p w14:paraId="13D0B0B5" w14:textId="77777777" w:rsidR="00E27324" w:rsidRPr="00E27324" w:rsidRDefault="00E27324" w:rsidP="00E2732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b/>
          <w:sz w:val="24"/>
          <w:szCs w:val="24"/>
        </w:rPr>
        <w:t>ТРУДА У РАБОТОДАТЕЛЯ</w:t>
      </w:r>
    </w:p>
    <w:p w14:paraId="4817C002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22DE5AA" w14:textId="77777777" w:rsidR="00E27324" w:rsidRPr="00E27324" w:rsidRDefault="00E27324" w:rsidP="00E27324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b/>
          <w:sz w:val="24"/>
          <w:szCs w:val="24"/>
        </w:rPr>
        <w:t>Данные работодателя, необходимые для создания службы охраны труда:</w:t>
      </w:r>
    </w:p>
    <w:p w14:paraId="45D09BE6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1. Среднесписочная численность работников - 1100 чел.</w:t>
      </w:r>
    </w:p>
    <w:p w14:paraId="6EF9AB08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2. Численность рабочих, занятых на работах с вредными условиями труда - 265 чел.</w:t>
      </w:r>
    </w:p>
    <w:p w14:paraId="7B2341FF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3. Количество производственных структурных подразделений - 44.</w:t>
      </w:r>
    </w:p>
    <w:p w14:paraId="12A7C9A7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4. Среднемесячная численность вновь принятых работников - 21 чел.</w:t>
      </w:r>
    </w:p>
    <w:p w14:paraId="49EFC271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5. Среднегодовое количество несчастных случаев, произошедших за предшествующие 5 лет, - 6 несчастных случаев, один из которых со смертельным исходом.</w:t>
      </w:r>
    </w:p>
    <w:p w14:paraId="0E033A6D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6. Работодателю присвоена категория значительного риска.</w:t>
      </w:r>
    </w:p>
    <w:p w14:paraId="2CE5251E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7. Процент планируемых невыходов (болезни, отпуска, дополнительные отпуска за вредные условия труда, за условия работы (Крайний Север и др. условия) - 20%.</w:t>
      </w:r>
    </w:p>
    <w:p w14:paraId="6DCDA83E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8. Удаленность объектов - от 0,5 км до 1,5 км.</w:t>
      </w:r>
    </w:p>
    <w:p w14:paraId="05BC4325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9. Командировки за год - 42 календарных дня.</w:t>
      </w:r>
    </w:p>
    <w:p w14:paraId="22689638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10. Дополнительные трудовые функции - есть.</w:t>
      </w:r>
    </w:p>
    <w:p w14:paraId="2157A987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B0F68F3" w14:textId="77777777" w:rsidR="00E27324" w:rsidRPr="00E27324" w:rsidRDefault="00E27324" w:rsidP="00E27324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b/>
          <w:sz w:val="24"/>
          <w:szCs w:val="24"/>
        </w:rPr>
        <w:t>Расчет численности работников службы охраны труда</w:t>
      </w:r>
    </w:p>
    <w:p w14:paraId="593A0200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1. Определяем суммарную нормативную численность работников службы охраны труда (</w:t>
      </w:r>
      <w:r w:rsidRPr="00E27324">
        <w:rPr>
          <w:rFonts w:ascii="Times New Roman" w:hAnsi="Times New Roman" w:cs="Times New Roman"/>
          <w:noProof/>
          <w:position w:val="-2"/>
          <w:sz w:val="24"/>
          <w:szCs w:val="24"/>
        </w:rPr>
        <w:drawing>
          <wp:inline distT="0" distB="0" distL="0" distR="0" wp14:anchorId="0F36DE0D" wp14:editId="46F15AA9">
            <wp:extent cx="157480" cy="167640"/>
            <wp:effectExtent l="0" t="0" r="0" b="0"/>
            <wp:docPr id="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7324">
        <w:rPr>
          <w:rFonts w:ascii="Times New Roman" w:hAnsi="Times New Roman" w:cs="Times New Roman"/>
          <w:sz w:val="24"/>
          <w:szCs w:val="24"/>
        </w:rPr>
        <w:t xml:space="preserve">Н) на выполнение всех трудовых функций, кроме участия в работе комиссии по расследованию несчастных случаев </w:t>
      </w:r>
      <w:hyperlink w:anchor="P753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(функция 30.6)</w:t>
        </w:r>
      </w:hyperlink>
      <w:r w:rsidRPr="00E27324">
        <w:rPr>
          <w:rFonts w:ascii="Times New Roman" w:hAnsi="Times New Roman" w:cs="Times New Roman"/>
          <w:sz w:val="24"/>
          <w:szCs w:val="24"/>
        </w:rPr>
        <w:t>:</w:t>
      </w:r>
    </w:p>
    <w:p w14:paraId="216B9E08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5"/>
        <w:gridCol w:w="4535"/>
      </w:tblGrid>
      <w:tr w:rsidR="00E27324" w:rsidRPr="00E27324" w14:paraId="3786B260" w14:textId="77777777">
        <w:tc>
          <w:tcPr>
            <w:tcW w:w="4535" w:type="dxa"/>
          </w:tcPr>
          <w:p w14:paraId="389A5F31" w14:textId="77777777" w:rsidR="00E27324" w:rsidRPr="00E27324" w:rsidRDefault="00E27324" w:rsidP="00E273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 xml:space="preserve">Номер таблицы из </w:t>
            </w:r>
            <w:hyperlink w:anchor="P84">
              <w:r w:rsidRPr="00E2732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раздела 4</w:t>
              </w:r>
            </w:hyperlink>
          </w:p>
        </w:tc>
        <w:tc>
          <w:tcPr>
            <w:tcW w:w="4535" w:type="dxa"/>
          </w:tcPr>
          <w:p w14:paraId="15429CD1" w14:textId="77777777" w:rsidR="00E27324" w:rsidRPr="00E27324" w:rsidRDefault="00E27324" w:rsidP="00E273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Нормативная численность, чел</w:t>
            </w:r>
          </w:p>
        </w:tc>
      </w:tr>
      <w:tr w:rsidR="00E27324" w:rsidRPr="00E27324" w14:paraId="5D2C3D3F" w14:textId="77777777">
        <w:tc>
          <w:tcPr>
            <w:tcW w:w="4535" w:type="dxa"/>
          </w:tcPr>
          <w:p w14:paraId="4575EC69" w14:textId="77777777" w:rsidR="00E27324" w:rsidRPr="00E27324" w:rsidRDefault="00E27324" w:rsidP="00E273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132">
              <w:r w:rsidRPr="00E2732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1</w:t>
              </w:r>
            </w:hyperlink>
          </w:p>
        </w:tc>
        <w:tc>
          <w:tcPr>
            <w:tcW w:w="4535" w:type="dxa"/>
          </w:tcPr>
          <w:p w14:paraId="57FB4253" w14:textId="77777777" w:rsidR="00E27324" w:rsidRPr="00E27324" w:rsidRDefault="00E27324" w:rsidP="00E273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</w:tr>
      <w:tr w:rsidR="00E27324" w:rsidRPr="00E27324" w14:paraId="06AECD51" w14:textId="77777777">
        <w:tc>
          <w:tcPr>
            <w:tcW w:w="4535" w:type="dxa"/>
          </w:tcPr>
          <w:p w14:paraId="05368497" w14:textId="77777777" w:rsidR="00E27324" w:rsidRPr="00E27324" w:rsidRDefault="00E27324" w:rsidP="00E273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247">
              <w:r w:rsidRPr="00E2732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2</w:t>
              </w:r>
            </w:hyperlink>
          </w:p>
        </w:tc>
        <w:tc>
          <w:tcPr>
            <w:tcW w:w="4535" w:type="dxa"/>
          </w:tcPr>
          <w:p w14:paraId="17893B26" w14:textId="77777777" w:rsidR="00E27324" w:rsidRPr="00E27324" w:rsidRDefault="00E27324" w:rsidP="00E273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</w:tr>
      <w:tr w:rsidR="00E27324" w:rsidRPr="00E27324" w14:paraId="320E7E26" w14:textId="77777777">
        <w:tc>
          <w:tcPr>
            <w:tcW w:w="4535" w:type="dxa"/>
          </w:tcPr>
          <w:p w14:paraId="7B074BDA" w14:textId="77777777" w:rsidR="00E27324" w:rsidRPr="00E27324" w:rsidRDefault="00E27324" w:rsidP="00E273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377">
              <w:r w:rsidRPr="00E2732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3</w:t>
              </w:r>
            </w:hyperlink>
          </w:p>
        </w:tc>
        <w:tc>
          <w:tcPr>
            <w:tcW w:w="4535" w:type="dxa"/>
          </w:tcPr>
          <w:p w14:paraId="61F5E992" w14:textId="77777777" w:rsidR="00E27324" w:rsidRPr="00E27324" w:rsidRDefault="00E27324" w:rsidP="00E273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</w:tr>
      <w:tr w:rsidR="00E27324" w:rsidRPr="00E27324" w14:paraId="523E74FD" w14:textId="77777777">
        <w:tc>
          <w:tcPr>
            <w:tcW w:w="4535" w:type="dxa"/>
          </w:tcPr>
          <w:p w14:paraId="710A5829" w14:textId="77777777" w:rsidR="00E27324" w:rsidRPr="00E27324" w:rsidRDefault="00E27324" w:rsidP="00E273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794">
              <w:r w:rsidRPr="00E2732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</w:t>
              </w:r>
            </w:hyperlink>
          </w:p>
        </w:tc>
        <w:tc>
          <w:tcPr>
            <w:tcW w:w="4535" w:type="dxa"/>
          </w:tcPr>
          <w:p w14:paraId="34E50D5D" w14:textId="77777777" w:rsidR="00E27324" w:rsidRPr="00E27324" w:rsidRDefault="00E27324" w:rsidP="00E273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0,59</w:t>
            </w:r>
          </w:p>
        </w:tc>
      </w:tr>
      <w:tr w:rsidR="00E27324" w:rsidRPr="00E27324" w14:paraId="1911C3D3" w14:textId="77777777">
        <w:tc>
          <w:tcPr>
            <w:tcW w:w="4535" w:type="dxa"/>
          </w:tcPr>
          <w:p w14:paraId="411ADD56" w14:textId="77777777" w:rsidR="00E27324" w:rsidRPr="00E27324" w:rsidRDefault="00E27324" w:rsidP="00E273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905">
              <w:r w:rsidRPr="00E2732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5</w:t>
              </w:r>
            </w:hyperlink>
          </w:p>
        </w:tc>
        <w:tc>
          <w:tcPr>
            <w:tcW w:w="4535" w:type="dxa"/>
          </w:tcPr>
          <w:p w14:paraId="3EA9F466" w14:textId="77777777" w:rsidR="00E27324" w:rsidRPr="00E27324" w:rsidRDefault="00E27324" w:rsidP="00E273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</w:tr>
      <w:tr w:rsidR="00E27324" w:rsidRPr="00E27324" w14:paraId="5A6F2DC2" w14:textId="77777777">
        <w:tc>
          <w:tcPr>
            <w:tcW w:w="4535" w:type="dxa"/>
          </w:tcPr>
          <w:p w14:paraId="5992362A" w14:textId="77777777" w:rsidR="00E27324" w:rsidRPr="00E27324" w:rsidRDefault="00E27324" w:rsidP="00E273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535" w:type="dxa"/>
          </w:tcPr>
          <w:p w14:paraId="5934D228" w14:textId="77777777" w:rsidR="00E27324" w:rsidRPr="00E27324" w:rsidRDefault="00E27324" w:rsidP="00E273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3,53</w:t>
            </w:r>
          </w:p>
        </w:tc>
      </w:tr>
    </w:tbl>
    <w:p w14:paraId="763B5486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D268BD8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По </w:t>
      </w:r>
      <w:hyperlink w:anchor="P753">
        <w:r w:rsidRPr="00E27324">
          <w:rPr>
            <w:rFonts w:ascii="Times New Roman" w:hAnsi="Times New Roman" w:cs="Times New Roman"/>
            <w:color w:val="0000FF"/>
            <w:sz w:val="24"/>
            <w:szCs w:val="24"/>
          </w:rPr>
          <w:t>функции 30.6</w:t>
        </w:r>
      </w:hyperlink>
      <w:r w:rsidRPr="00E27324">
        <w:rPr>
          <w:rFonts w:ascii="Times New Roman" w:hAnsi="Times New Roman" w:cs="Times New Roman"/>
          <w:sz w:val="24"/>
          <w:szCs w:val="24"/>
        </w:rPr>
        <w:t>:</w:t>
      </w:r>
    </w:p>
    <w:p w14:paraId="2ACFBE5A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Несчастные случаи: 5 * 24 = 120 часов</w:t>
      </w:r>
    </w:p>
    <w:p w14:paraId="7EC65736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lastRenderedPageBreak/>
        <w:t>Несчастный случай со смертельным исходом: 1 * 120 = 120 часов</w:t>
      </w:r>
    </w:p>
    <w:p w14:paraId="1A0CAEA0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Итого: (120 + 120) / 1972 = 0,12 чел.</w:t>
      </w:r>
    </w:p>
    <w:p w14:paraId="7393FB46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7324">
        <w:rPr>
          <w:rFonts w:ascii="Times New Roman" w:hAnsi="Times New Roman" w:cs="Times New Roman"/>
          <w:sz w:val="24"/>
          <w:szCs w:val="24"/>
        </w:rPr>
        <w:t>Н</w:t>
      </w:r>
      <w:r w:rsidRPr="00E27324">
        <w:rPr>
          <w:rFonts w:ascii="Times New Roman" w:hAnsi="Times New Roman" w:cs="Times New Roman"/>
          <w:sz w:val="24"/>
          <w:szCs w:val="24"/>
          <w:vertAlign w:val="subscript"/>
        </w:rPr>
        <w:t>ком</w:t>
      </w:r>
      <w:proofErr w:type="spellEnd"/>
      <w:r w:rsidRPr="00E27324">
        <w:rPr>
          <w:rFonts w:ascii="Times New Roman" w:hAnsi="Times New Roman" w:cs="Times New Roman"/>
          <w:sz w:val="24"/>
          <w:szCs w:val="24"/>
        </w:rPr>
        <w:t xml:space="preserve"> = 42 * 8 / 1972 = 0,17 чел.</w:t>
      </w:r>
    </w:p>
    <w:p w14:paraId="0F1BB3C1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2. Коэффициент уровня риска организации (</w:t>
      </w:r>
      <w:proofErr w:type="spellStart"/>
      <w:r w:rsidRPr="00E27324">
        <w:rPr>
          <w:rFonts w:ascii="Times New Roman" w:hAnsi="Times New Roman" w:cs="Times New Roman"/>
          <w:sz w:val="24"/>
          <w:szCs w:val="24"/>
        </w:rPr>
        <w:t>K</w:t>
      </w:r>
      <w:r w:rsidRPr="00E27324">
        <w:rPr>
          <w:rFonts w:ascii="Times New Roman" w:hAnsi="Times New Roman" w:cs="Times New Roman"/>
          <w:sz w:val="24"/>
          <w:szCs w:val="24"/>
          <w:vertAlign w:val="subscript"/>
        </w:rPr>
        <w:t>риск</w:t>
      </w:r>
      <w:proofErr w:type="spellEnd"/>
      <w:r w:rsidRPr="00E27324">
        <w:rPr>
          <w:rFonts w:ascii="Times New Roman" w:hAnsi="Times New Roman" w:cs="Times New Roman"/>
          <w:sz w:val="24"/>
          <w:szCs w:val="24"/>
        </w:rPr>
        <w:t>) = 1,03 (значительный риск).</w:t>
      </w:r>
    </w:p>
    <w:p w14:paraId="34CBA863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3. Коэффициент невыходов, учитывающий планируемые невыходы работников во время отпуска, болезни и т.п. (</w:t>
      </w:r>
      <w:proofErr w:type="spellStart"/>
      <w:r w:rsidRPr="00E27324">
        <w:rPr>
          <w:rFonts w:ascii="Times New Roman" w:hAnsi="Times New Roman" w:cs="Times New Roman"/>
          <w:sz w:val="24"/>
          <w:szCs w:val="24"/>
        </w:rPr>
        <w:t>K</w:t>
      </w:r>
      <w:r w:rsidRPr="00E27324">
        <w:rPr>
          <w:rFonts w:ascii="Times New Roman" w:hAnsi="Times New Roman" w:cs="Times New Roman"/>
          <w:sz w:val="24"/>
          <w:szCs w:val="24"/>
          <w:vertAlign w:val="subscript"/>
        </w:rPr>
        <w:t>нев</w:t>
      </w:r>
      <w:proofErr w:type="spellEnd"/>
      <w:r w:rsidRPr="00E27324">
        <w:rPr>
          <w:rFonts w:ascii="Times New Roman" w:hAnsi="Times New Roman" w:cs="Times New Roman"/>
          <w:sz w:val="24"/>
          <w:szCs w:val="24"/>
        </w:rPr>
        <w:t>) = 1 + 20 / 100 = 1,2.</w:t>
      </w:r>
    </w:p>
    <w:p w14:paraId="0407BD6D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4. Коэффициент удаленности (</w:t>
      </w:r>
      <w:proofErr w:type="spellStart"/>
      <w:r w:rsidRPr="00E27324">
        <w:rPr>
          <w:rFonts w:ascii="Times New Roman" w:hAnsi="Times New Roman" w:cs="Times New Roman"/>
          <w:sz w:val="24"/>
          <w:szCs w:val="24"/>
        </w:rPr>
        <w:t>K</w:t>
      </w:r>
      <w:r w:rsidRPr="00E27324">
        <w:rPr>
          <w:rFonts w:ascii="Times New Roman" w:hAnsi="Times New Roman" w:cs="Times New Roman"/>
          <w:sz w:val="24"/>
          <w:szCs w:val="24"/>
          <w:vertAlign w:val="subscript"/>
        </w:rPr>
        <w:t>уд</w:t>
      </w:r>
      <w:proofErr w:type="spellEnd"/>
      <w:r w:rsidRPr="00E27324">
        <w:rPr>
          <w:rFonts w:ascii="Times New Roman" w:hAnsi="Times New Roman" w:cs="Times New Roman"/>
          <w:sz w:val="24"/>
          <w:szCs w:val="24"/>
        </w:rPr>
        <w:t>) = 1,2.</w:t>
      </w:r>
    </w:p>
    <w:p w14:paraId="37FAC1CF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5. Суммарная рекомендуемая нормативная численность работников составит: (3,53 + 0,12 + 0,17) * 1,03 * 1,2 * 1,2 = 5,66 чел.</w:t>
      </w:r>
    </w:p>
    <w:p w14:paraId="29E9F96B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E27324">
        <w:rPr>
          <w:rFonts w:ascii="Times New Roman" w:hAnsi="Times New Roman" w:cs="Times New Roman"/>
          <w:sz w:val="24"/>
          <w:szCs w:val="24"/>
        </w:rPr>
        <w:t>Н</w:t>
      </w:r>
      <w:r w:rsidRPr="00E27324">
        <w:rPr>
          <w:rFonts w:ascii="Times New Roman" w:hAnsi="Times New Roman" w:cs="Times New Roman"/>
          <w:sz w:val="24"/>
          <w:szCs w:val="24"/>
          <w:vertAlign w:val="subscript"/>
        </w:rPr>
        <w:t>уп</w:t>
      </w:r>
      <w:proofErr w:type="spellEnd"/>
      <w:r w:rsidRPr="00E27324">
        <w:rPr>
          <w:rFonts w:ascii="Times New Roman" w:hAnsi="Times New Roman" w:cs="Times New Roman"/>
          <w:sz w:val="24"/>
          <w:szCs w:val="24"/>
        </w:rPr>
        <w:t xml:space="preserve"> - норма управляемости = 1 чел.</w:t>
      </w:r>
    </w:p>
    <w:p w14:paraId="101241D6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7. Итоговая рекомендуемая нормативная численность работников службы охраны труда у работодателя с учетом наличия дополнительных функций составит: 1 + 5,66 + 1 = 7,66 </w:t>
      </w:r>
      <w:r w:rsidRPr="00E2732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42FD93E" wp14:editId="2AADDCD1">
            <wp:extent cx="136525" cy="136525"/>
            <wp:effectExtent l="0" t="0" r="0" b="0"/>
            <wp:docPr id="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" cy="13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7324">
        <w:rPr>
          <w:rFonts w:ascii="Times New Roman" w:hAnsi="Times New Roman" w:cs="Times New Roman"/>
          <w:sz w:val="24"/>
          <w:szCs w:val="24"/>
        </w:rPr>
        <w:t xml:space="preserve"> 7,75 ставочных единиц или 8 человек.</w:t>
      </w:r>
    </w:p>
    <w:p w14:paraId="2774588E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57600B3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B05A6F3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2E27C89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5D07FD0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AC44C11" w14:textId="77777777" w:rsidR="00E27324" w:rsidRPr="00E27324" w:rsidRDefault="00E27324" w:rsidP="00E27324">
      <w:pPr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Приложение N 2</w:t>
      </w:r>
    </w:p>
    <w:p w14:paraId="37A70B9B" w14:textId="77777777" w:rsidR="00E27324" w:rsidRPr="00E27324" w:rsidRDefault="00E27324" w:rsidP="00E2732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к Рекомендациям по структуре</w:t>
      </w:r>
    </w:p>
    <w:p w14:paraId="1E751493" w14:textId="77777777" w:rsidR="00E27324" w:rsidRPr="00E27324" w:rsidRDefault="00E27324" w:rsidP="00E2732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службы охраны труда в организации</w:t>
      </w:r>
    </w:p>
    <w:p w14:paraId="0CA30806" w14:textId="77777777" w:rsidR="00E27324" w:rsidRPr="00E27324" w:rsidRDefault="00E27324" w:rsidP="00E2732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и по численности работников службы</w:t>
      </w:r>
    </w:p>
    <w:p w14:paraId="65777FA1" w14:textId="77777777" w:rsidR="00E27324" w:rsidRPr="00E27324" w:rsidRDefault="00E27324" w:rsidP="00E2732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охраны труда, утвержденным приказом</w:t>
      </w:r>
    </w:p>
    <w:p w14:paraId="34683F32" w14:textId="77777777" w:rsidR="00E27324" w:rsidRPr="00E27324" w:rsidRDefault="00E27324" w:rsidP="00E2732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Министерства труда и социальной защиты</w:t>
      </w:r>
    </w:p>
    <w:p w14:paraId="1E4D36BC" w14:textId="77777777" w:rsidR="00E27324" w:rsidRPr="00E27324" w:rsidRDefault="00E27324" w:rsidP="00E2732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14:paraId="13398E69" w14:textId="77777777" w:rsidR="00E27324" w:rsidRPr="00E27324" w:rsidRDefault="00E27324" w:rsidP="00E2732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от 31 января 2022 г. N 37</w:t>
      </w:r>
    </w:p>
    <w:p w14:paraId="221909E5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59D4F10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7" w:name="P1196"/>
      <w:bookmarkEnd w:id="27"/>
      <w:r w:rsidRPr="00E27324">
        <w:rPr>
          <w:rFonts w:ascii="Times New Roman" w:hAnsi="Times New Roman" w:cs="Times New Roman"/>
          <w:sz w:val="24"/>
          <w:szCs w:val="24"/>
        </w:rPr>
        <w:t xml:space="preserve">                      РЕКОМЕНДУЕМАЯ ФОРМА ПРЕДПИСАНИЯ</w:t>
      </w:r>
    </w:p>
    <w:p w14:paraId="6EEEED7B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                       РАБОТНИКА СЛУЖБЫ ОХРАНЫ ТРУДА</w:t>
      </w:r>
    </w:p>
    <w:p w14:paraId="5F196B43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D34D29D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1E80B2BE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                        (наименование организации)</w:t>
      </w:r>
    </w:p>
    <w:p w14:paraId="4A55F778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F038544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                  "__" ____________ 20__ г.        N ___</w:t>
      </w:r>
    </w:p>
    <w:p w14:paraId="251C7745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184551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    Кому __________________________________________________________________</w:t>
      </w:r>
    </w:p>
    <w:p w14:paraId="4E28178E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                                (должность, Ф.И.О.)</w:t>
      </w:r>
    </w:p>
    <w:p w14:paraId="731C8856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28A73EB5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331D7C26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                 (наименование подразделения организации)</w:t>
      </w:r>
    </w:p>
    <w:p w14:paraId="0D3081D8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8F1EC40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    В соответствии с требованиями _________________________________________</w:t>
      </w:r>
    </w:p>
    <w:p w14:paraId="1401103F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07D8EED2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     (наименование нормативного правового акта, содержащего требования</w:t>
      </w:r>
    </w:p>
    <w:p w14:paraId="284EAF07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                               охраны труда)</w:t>
      </w:r>
    </w:p>
    <w:p w14:paraId="6D9D76FB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    предлагаю устранить следующие нарушения:</w:t>
      </w:r>
    </w:p>
    <w:p w14:paraId="4CEA7A69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7"/>
        <w:gridCol w:w="5046"/>
        <w:gridCol w:w="1814"/>
        <w:gridCol w:w="1512"/>
      </w:tblGrid>
      <w:tr w:rsidR="00E27324" w:rsidRPr="00E27324" w14:paraId="25672C9D" w14:textId="77777777">
        <w:tc>
          <w:tcPr>
            <w:tcW w:w="667" w:type="dxa"/>
          </w:tcPr>
          <w:p w14:paraId="5A66F877" w14:textId="77777777" w:rsidR="00E27324" w:rsidRPr="00E27324" w:rsidRDefault="00E27324" w:rsidP="00E273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 п/п</w:t>
            </w:r>
          </w:p>
        </w:tc>
        <w:tc>
          <w:tcPr>
            <w:tcW w:w="5046" w:type="dxa"/>
          </w:tcPr>
          <w:p w14:paraId="3B56E3C5" w14:textId="77777777" w:rsidR="00E27324" w:rsidRPr="00E27324" w:rsidRDefault="00E27324" w:rsidP="00E273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Перечень выявленных нарушений требований охраны труда</w:t>
            </w:r>
          </w:p>
        </w:tc>
        <w:tc>
          <w:tcPr>
            <w:tcW w:w="1814" w:type="dxa"/>
          </w:tcPr>
          <w:p w14:paraId="0F6CBDAF" w14:textId="77777777" w:rsidR="00E27324" w:rsidRPr="00E27324" w:rsidRDefault="00E27324" w:rsidP="00E273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Сроки устранения</w:t>
            </w:r>
          </w:p>
        </w:tc>
        <w:tc>
          <w:tcPr>
            <w:tcW w:w="1512" w:type="dxa"/>
          </w:tcPr>
          <w:p w14:paraId="59B59021" w14:textId="77777777" w:rsidR="00E27324" w:rsidRPr="00E27324" w:rsidRDefault="00E27324" w:rsidP="00E273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Отметки об устранении</w:t>
            </w:r>
          </w:p>
        </w:tc>
      </w:tr>
      <w:tr w:rsidR="00E27324" w:rsidRPr="00E27324" w14:paraId="51456B9C" w14:textId="77777777">
        <w:tc>
          <w:tcPr>
            <w:tcW w:w="667" w:type="dxa"/>
          </w:tcPr>
          <w:p w14:paraId="022748B9" w14:textId="77777777" w:rsidR="00E27324" w:rsidRPr="00E27324" w:rsidRDefault="00E27324" w:rsidP="00E273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6" w:type="dxa"/>
          </w:tcPr>
          <w:p w14:paraId="381D91D6" w14:textId="77777777" w:rsidR="00E27324" w:rsidRPr="00E27324" w:rsidRDefault="00E27324" w:rsidP="00E273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14" w:type="dxa"/>
          </w:tcPr>
          <w:p w14:paraId="61709429" w14:textId="77777777" w:rsidR="00E27324" w:rsidRPr="00E27324" w:rsidRDefault="00E27324" w:rsidP="00E273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2" w:type="dxa"/>
          </w:tcPr>
          <w:p w14:paraId="36F0DC6F" w14:textId="77777777" w:rsidR="00E27324" w:rsidRPr="00E27324" w:rsidRDefault="00E27324" w:rsidP="00E273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27324" w:rsidRPr="00E27324" w14:paraId="7A4EAB79" w14:textId="77777777">
        <w:tc>
          <w:tcPr>
            <w:tcW w:w="667" w:type="dxa"/>
          </w:tcPr>
          <w:p w14:paraId="6F3E1EFA" w14:textId="77777777" w:rsidR="00E27324" w:rsidRPr="00E27324" w:rsidRDefault="00E27324" w:rsidP="00E2732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6" w:type="dxa"/>
          </w:tcPr>
          <w:p w14:paraId="3D375ED2" w14:textId="77777777" w:rsidR="00E27324" w:rsidRPr="00E27324" w:rsidRDefault="00E27324" w:rsidP="00E2732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103D7DD3" w14:textId="77777777" w:rsidR="00E27324" w:rsidRPr="00E27324" w:rsidRDefault="00E27324" w:rsidP="00E2732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14:paraId="2210D1D5" w14:textId="77777777" w:rsidR="00E27324" w:rsidRPr="00E27324" w:rsidRDefault="00E27324" w:rsidP="00E2732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324" w:rsidRPr="00E27324" w14:paraId="49348D45" w14:textId="77777777">
        <w:tc>
          <w:tcPr>
            <w:tcW w:w="667" w:type="dxa"/>
          </w:tcPr>
          <w:p w14:paraId="37152BA8" w14:textId="77777777" w:rsidR="00E27324" w:rsidRPr="00E27324" w:rsidRDefault="00E27324" w:rsidP="00E2732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6" w:type="dxa"/>
          </w:tcPr>
          <w:p w14:paraId="423898AF" w14:textId="77777777" w:rsidR="00E27324" w:rsidRPr="00E27324" w:rsidRDefault="00E27324" w:rsidP="00E2732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10464473" w14:textId="77777777" w:rsidR="00E27324" w:rsidRPr="00E27324" w:rsidRDefault="00E27324" w:rsidP="00E2732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14:paraId="72BC9F34" w14:textId="77777777" w:rsidR="00E27324" w:rsidRPr="00E27324" w:rsidRDefault="00E27324" w:rsidP="00E2732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324" w:rsidRPr="00E27324" w14:paraId="4D70286C" w14:textId="77777777">
        <w:tc>
          <w:tcPr>
            <w:tcW w:w="667" w:type="dxa"/>
          </w:tcPr>
          <w:p w14:paraId="001C61D1" w14:textId="77777777" w:rsidR="00E27324" w:rsidRPr="00E27324" w:rsidRDefault="00E27324" w:rsidP="00E2732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6" w:type="dxa"/>
          </w:tcPr>
          <w:p w14:paraId="5BE148EB" w14:textId="77777777" w:rsidR="00E27324" w:rsidRPr="00E27324" w:rsidRDefault="00E27324" w:rsidP="00E2732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6CB74FD6" w14:textId="77777777" w:rsidR="00E27324" w:rsidRPr="00E27324" w:rsidRDefault="00E27324" w:rsidP="00E2732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14:paraId="4F7EC59E" w14:textId="77777777" w:rsidR="00E27324" w:rsidRPr="00E27324" w:rsidRDefault="00E27324" w:rsidP="00E2732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324" w:rsidRPr="00E27324" w14:paraId="6CADA544" w14:textId="77777777">
        <w:tc>
          <w:tcPr>
            <w:tcW w:w="667" w:type="dxa"/>
          </w:tcPr>
          <w:p w14:paraId="62CB91E5" w14:textId="77777777" w:rsidR="00E27324" w:rsidRPr="00E27324" w:rsidRDefault="00E27324" w:rsidP="00E2732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6" w:type="dxa"/>
          </w:tcPr>
          <w:p w14:paraId="36A8F627" w14:textId="77777777" w:rsidR="00E27324" w:rsidRPr="00E27324" w:rsidRDefault="00E27324" w:rsidP="00E2732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0AF80898" w14:textId="77777777" w:rsidR="00E27324" w:rsidRPr="00E27324" w:rsidRDefault="00E27324" w:rsidP="00E2732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14:paraId="686E5B33" w14:textId="77777777" w:rsidR="00E27324" w:rsidRPr="00E27324" w:rsidRDefault="00E27324" w:rsidP="00E2732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324" w:rsidRPr="00E27324" w14:paraId="1C768C63" w14:textId="77777777">
        <w:tc>
          <w:tcPr>
            <w:tcW w:w="667" w:type="dxa"/>
          </w:tcPr>
          <w:p w14:paraId="5CAA1790" w14:textId="77777777" w:rsidR="00E27324" w:rsidRPr="00E27324" w:rsidRDefault="00E27324" w:rsidP="00E2732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6" w:type="dxa"/>
          </w:tcPr>
          <w:p w14:paraId="0456E4E1" w14:textId="77777777" w:rsidR="00E27324" w:rsidRPr="00E27324" w:rsidRDefault="00E27324" w:rsidP="00E2732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14973EFE" w14:textId="77777777" w:rsidR="00E27324" w:rsidRPr="00E27324" w:rsidRDefault="00E27324" w:rsidP="00E2732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14:paraId="0958530B" w14:textId="77777777" w:rsidR="00E27324" w:rsidRPr="00E27324" w:rsidRDefault="00E27324" w:rsidP="00E2732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324" w:rsidRPr="00E27324" w14:paraId="402B4F26" w14:textId="77777777">
        <w:tc>
          <w:tcPr>
            <w:tcW w:w="667" w:type="dxa"/>
          </w:tcPr>
          <w:p w14:paraId="0AF47F12" w14:textId="77777777" w:rsidR="00E27324" w:rsidRPr="00E27324" w:rsidRDefault="00E27324" w:rsidP="00E2732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6" w:type="dxa"/>
          </w:tcPr>
          <w:p w14:paraId="60BB857E" w14:textId="77777777" w:rsidR="00E27324" w:rsidRPr="00E27324" w:rsidRDefault="00E27324" w:rsidP="00E2732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14FD1635" w14:textId="77777777" w:rsidR="00E27324" w:rsidRPr="00E27324" w:rsidRDefault="00E27324" w:rsidP="00E2732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14:paraId="4C49A427" w14:textId="77777777" w:rsidR="00E27324" w:rsidRPr="00E27324" w:rsidRDefault="00E27324" w:rsidP="00E2732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883C9F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D8A751A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О выполнении настоящего предписания прошу сообщить до _____________________</w:t>
      </w:r>
    </w:p>
    <w:p w14:paraId="43BB6260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(дата)</w:t>
      </w:r>
    </w:p>
    <w:p w14:paraId="06B9E780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письменно (по телефону) ___________________________________________________</w:t>
      </w:r>
    </w:p>
    <w:p w14:paraId="24F2DF2F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468E512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Предписание выдал: _______________________________ ________________________</w:t>
      </w:r>
    </w:p>
    <w:p w14:paraId="17289299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                          (подпись, </w:t>
      </w:r>
      <w:proofErr w:type="gramStart"/>
      <w:r w:rsidRPr="00E27324">
        <w:rPr>
          <w:rFonts w:ascii="Times New Roman" w:hAnsi="Times New Roman" w:cs="Times New Roman"/>
          <w:sz w:val="24"/>
          <w:szCs w:val="24"/>
        </w:rPr>
        <w:t xml:space="preserve">дата)   </w:t>
      </w:r>
      <w:proofErr w:type="gramEnd"/>
      <w:r w:rsidRPr="00E27324">
        <w:rPr>
          <w:rFonts w:ascii="Times New Roman" w:hAnsi="Times New Roman" w:cs="Times New Roman"/>
          <w:sz w:val="24"/>
          <w:szCs w:val="24"/>
        </w:rPr>
        <w:t xml:space="preserve">         (Ф.И.О., должность)</w:t>
      </w:r>
    </w:p>
    <w:p w14:paraId="0A8CADC2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Предписание получил: _____________________________ ________________________</w:t>
      </w:r>
    </w:p>
    <w:p w14:paraId="51F2AB77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                            (подпись, </w:t>
      </w:r>
      <w:proofErr w:type="gramStart"/>
      <w:r w:rsidRPr="00E27324">
        <w:rPr>
          <w:rFonts w:ascii="Times New Roman" w:hAnsi="Times New Roman" w:cs="Times New Roman"/>
          <w:sz w:val="24"/>
          <w:szCs w:val="24"/>
        </w:rPr>
        <w:t xml:space="preserve">дата)   </w:t>
      </w:r>
      <w:proofErr w:type="gramEnd"/>
      <w:r w:rsidRPr="00E27324">
        <w:rPr>
          <w:rFonts w:ascii="Times New Roman" w:hAnsi="Times New Roman" w:cs="Times New Roman"/>
          <w:sz w:val="24"/>
          <w:szCs w:val="24"/>
        </w:rPr>
        <w:t xml:space="preserve">       (Ф.И.О., должность)</w:t>
      </w:r>
    </w:p>
    <w:p w14:paraId="65A8D2B7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8A89232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Контроль устранения нарушений провел: _____________________________________</w:t>
      </w:r>
    </w:p>
    <w:p w14:paraId="15FD483B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                                               (Ф.И.О., должность)</w:t>
      </w:r>
    </w:p>
    <w:p w14:paraId="30C8BE86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041F246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1CF827DF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324">
        <w:rPr>
          <w:rFonts w:ascii="Times New Roman" w:hAnsi="Times New Roman" w:cs="Times New Roman"/>
          <w:sz w:val="24"/>
          <w:szCs w:val="24"/>
        </w:rPr>
        <w:t xml:space="preserve">                              (подпись, дата)</w:t>
      </w:r>
    </w:p>
    <w:p w14:paraId="771E5194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12C841D" w14:textId="77777777" w:rsidR="00E27324" w:rsidRPr="00E27324" w:rsidRDefault="00E27324" w:rsidP="00E27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3D5355D" w14:textId="77777777" w:rsidR="00E27324" w:rsidRPr="00E27324" w:rsidRDefault="00E27324" w:rsidP="00E27324">
      <w:pPr>
        <w:pBdr>
          <w:bottom w:val="single" w:sz="6" w:space="0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F279868" w14:textId="77777777" w:rsidR="00E27324" w:rsidRDefault="00E27324"/>
    <w:sectPr w:rsidR="00E27324" w:rsidSect="00E273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55192B"/>
    <w:multiLevelType w:val="multilevel"/>
    <w:tmpl w:val="88C0A0E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F59"/>
    <w:rsid w:val="001A0526"/>
    <w:rsid w:val="00232D55"/>
    <w:rsid w:val="003D6E3F"/>
    <w:rsid w:val="00645F59"/>
    <w:rsid w:val="00E27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58D40"/>
  <w15:chartTrackingRefBased/>
  <w15:docId w15:val="{342194E6-3D86-448F-8FBB-F24A431A6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08712&amp;dst=100016" TargetMode="External"/><Relationship Id="rId18" Type="http://schemas.openxmlformats.org/officeDocument/2006/relationships/hyperlink" Target="https://login.consultant.ru/link/?req=doc&amp;base=LAW&amp;n=502099&amp;dst=100043" TargetMode="External"/><Relationship Id="rId26" Type="http://schemas.openxmlformats.org/officeDocument/2006/relationships/hyperlink" Target="https://login.consultant.ru/link/?req=doc&amp;base=LAW&amp;n=477496&amp;dst=100018" TargetMode="External"/><Relationship Id="rId21" Type="http://schemas.openxmlformats.org/officeDocument/2006/relationships/hyperlink" Target="https://login.consultant.ru/link/?req=doc&amp;base=LAW&amp;n=359558&amp;dst=100016" TargetMode="External"/><Relationship Id="rId34" Type="http://schemas.openxmlformats.org/officeDocument/2006/relationships/image" Target="media/image5.wmf"/><Relationship Id="rId7" Type="http://schemas.openxmlformats.org/officeDocument/2006/relationships/hyperlink" Target="https://login.consultant.ru/link/?req=doc&amp;base=LAW&amp;n=408712&amp;dst=100038" TargetMode="External"/><Relationship Id="rId12" Type="http://schemas.openxmlformats.org/officeDocument/2006/relationships/hyperlink" Target="https://login.consultant.ru/link/?req=doc&amp;base=LAW&amp;n=408712&amp;dst=100013" TargetMode="External"/><Relationship Id="rId17" Type="http://schemas.openxmlformats.org/officeDocument/2006/relationships/hyperlink" Target="https://login.consultant.ru/link/?req=doc&amp;base=LAW&amp;n=502632&amp;dst=2779" TargetMode="External"/><Relationship Id="rId25" Type="http://schemas.openxmlformats.org/officeDocument/2006/relationships/hyperlink" Target="https://login.consultant.ru/link/?req=doc&amp;base=LAW&amp;n=502632&amp;dst=2799" TargetMode="External"/><Relationship Id="rId33" Type="http://schemas.openxmlformats.org/officeDocument/2006/relationships/hyperlink" Target="https://login.consultant.ru/link/?req=doc&amp;base=LAW&amp;n=498687&amp;dst=100061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consultant.ru" TargetMode="External"/><Relationship Id="rId20" Type="http://schemas.openxmlformats.org/officeDocument/2006/relationships/hyperlink" Target="https://login.consultant.ru/link/?req=doc&amp;base=LAW&amp;n=159094" TargetMode="External"/><Relationship Id="rId29" Type="http://schemas.openxmlformats.org/officeDocument/2006/relationships/image" Target="media/image1.wmf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08712&amp;dst=100013" TargetMode="External"/><Relationship Id="rId11" Type="http://schemas.openxmlformats.org/officeDocument/2006/relationships/hyperlink" Target="https://login.consultant.ru/link/?req=doc&amp;base=LAW&amp;n=408712&amp;dst=100963" TargetMode="External"/><Relationship Id="rId24" Type="http://schemas.openxmlformats.org/officeDocument/2006/relationships/hyperlink" Target="https://login.consultant.ru/link/?req=doc&amp;base=LAW&amp;n=477496&amp;dst=100179" TargetMode="External"/><Relationship Id="rId32" Type="http://schemas.openxmlformats.org/officeDocument/2006/relationships/image" Target="media/image4.wmf"/><Relationship Id="rId37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08712&amp;dst=100013" TargetMode="External"/><Relationship Id="rId15" Type="http://schemas.openxmlformats.org/officeDocument/2006/relationships/hyperlink" Target="https://login.consultant.ru/link/?req=doc&amp;base=LAW&amp;n=408712" TargetMode="External"/><Relationship Id="rId23" Type="http://schemas.openxmlformats.org/officeDocument/2006/relationships/hyperlink" Target="https://login.consultant.ru/link/?req=doc&amp;base=LAW&amp;n=384863&amp;dst=100014" TargetMode="External"/><Relationship Id="rId28" Type="http://schemas.openxmlformats.org/officeDocument/2006/relationships/hyperlink" Target="https://login.consultant.ru/link/?req=doc&amp;base=LAW&amp;n=477496&amp;dst=100179" TargetMode="External"/><Relationship Id="rId36" Type="http://schemas.openxmlformats.org/officeDocument/2006/relationships/image" Target="media/image7.wmf"/><Relationship Id="rId10" Type="http://schemas.openxmlformats.org/officeDocument/2006/relationships/hyperlink" Target="https://login.consultant.ru/link/?req=doc&amp;base=LAW&amp;n=408712&amp;dst=100923" TargetMode="External"/><Relationship Id="rId19" Type="http://schemas.openxmlformats.org/officeDocument/2006/relationships/hyperlink" Target="https://login.consultant.ru/link/?req=doc&amp;base=LAW&amp;n=159085" TargetMode="External"/><Relationship Id="rId31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08712&amp;dst=100811" TargetMode="External"/><Relationship Id="rId14" Type="http://schemas.openxmlformats.org/officeDocument/2006/relationships/hyperlink" Target="https://login.consultant.ru/link/?req=doc&amp;base=LAW&amp;n=408712&amp;dst=100013" TargetMode="External"/><Relationship Id="rId22" Type="http://schemas.openxmlformats.org/officeDocument/2006/relationships/hyperlink" Target="https://login.consultant.ru/link/?req=doc&amp;base=LAW&amp;n=359558&amp;dst=100026" TargetMode="External"/><Relationship Id="rId27" Type="http://schemas.openxmlformats.org/officeDocument/2006/relationships/hyperlink" Target="https://login.consultant.ru/link/?req=doc&amp;base=LAW&amp;n=477496&amp;dst=100179" TargetMode="External"/><Relationship Id="rId30" Type="http://schemas.openxmlformats.org/officeDocument/2006/relationships/image" Target="media/image2.wmf"/><Relationship Id="rId35" Type="http://schemas.openxmlformats.org/officeDocument/2006/relationships/image" Target="media/image6.wmf"/><Relationship Id="rId8" Type="http://schemas.openxmlformats.org/officeDocument/2006/relationships/hyperlink" Target="https://login.consultant.ru/link/?req=doc&amp;base=LAW&amp;n=408712&amp;dst=100057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25</Pages>
  <Words>10110</Words>
  <Characters>57630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osb13</dc:creator>
  <cp:keywords/>
  <dc:description/>
  <cp:lastModifiedBy>osb13</cp:lastModifiedBy>
  <cp:revision>2</cp:revision>
  <dcterms:created xsi:type="dcterms:W3CDTF">2025-04-24T04:00:00Z</dcterms:created>
  <dcterms:modified xsi:type="dcterms:W3CDTF">2025-04-24T04:12:00Z</dcterms:modified>
</cp:coreProperties>
</file>